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Pr="003B2E7E" w:rsidRDefault="001657E1" w:rsidP="001657E1">
      <w:pPr>
        <w:tabs>
          <w:tab w:val="left" w:pos="933"/>
          <w:tab w:val="center" w:pos="5400"/>
        </w:tabs>
        <w:rPr>
          <w:b/>
          <w:sz w:val="36"/>
        </w:rPr>
      </w:pPr>
      <w:r w:rsidRPr="003B2E7E">
        <w:rPr>
          <w:b/>
          <w:noProof/>
          <w:sz w:val="36"/>
        </w:rPr>
        <w:drawing>
          <wp:anchor distT="0" distB="0" distL="114300" distR="114300" simplePos="0" relativeHeight="251660288" behindDoc="1" locked="0" layoutInCell="1" allowOverlap="1" wp14:anchorId="5EF17979" wp14:editId="70CDEF98">
            <wp:simplePos x="0" y="0"/>
            <wp:positionH relativeFrom="character">
              <wp:align>left</wp:align>
            </wp:positionH>
            <wp:positionV relativeFrom="line">
              <wp:posOffset>2540</wp:posOffset>
            </wp:positionV>
            <wp:extent cx="1652270" cy="914400"/>
            <wp:effectExtent l="0" t="0" r="0" b="0"/>
            <wp:wrapNone/>
            <wp:docPr id="4" name="Picture 4" descr="A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22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E7E">
        <w:rPr>
          <w:noProof/>
        </w:rPr>
        <mc:AlternateContent>
          <mc:Choice Requires="wps">
            <w:drawing>
              <wp:anchor distT="0" distB="0" distL="114300" distR="114300" simplePos="0" relativeHeight="251659264" behindDoc="1" locked="0" layoutInCell="1" allowOverlap="1" wp14:anchorId="276D95DA" wp14:editId="321A9AF2">
                <wp:simplePos x="0" y="0"/>
                <wp:positionH relativeFrom="column">
                  <wp:align>left</wp:align>
                </wp:positionH>
                <wp:positionV relativeFrom="paragraph">
                  <wp:posOffset>23495</wp:posOffset>
                </wp:positionV>
                <wp:extent cx="1386840" cy="637540"/>
                <wp:effectExtent l="3810" t="0" r="0" b="1270"/>
                <wp:wrapNone/>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6840"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C1A9F" id="AutoShape 2" o:spid="_x0000_s1026" style="position:absolute;margin-left:0;margin-top:1.85pt;width:109.2pt;height:50.2pt;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" filled="f" stroked="f">
                <o:lock v:ext="edit" aspectratio="t"/>
              </v:rect>
            </w:pict>
          </mc:Fallback>
        </mc:AlternateContent>
      </w:r>
      <w:r w:rsidRPr="003B2E7E">
        <w:rPr>
          <w:b/>
          <w:sz w:val="36"/>
        </w:rPr>
        <w:tab/>
      </w:r>
      <w:r w:rsidRPr="003B2E7E">
        <w:rPr>
          <w:b/>
          <w:sz w:val="36"/>
        </w:rPr>
        <w:tab/>
        <w:t xml:space="preserve">  </w:t>
      </w:r>
      <w:r w:rsidRPr="00BD0BB3">
        <w:rPr>
          <w:b/>
          <w:sz w:val="32"/>
        </w:rPr>
        <w:t>Autism Services Association, Inc.</w:t>
      </w:r>
      <w:r w:rsidRPr="00BD0BB3">
        <w:rPr>
          <w:sz w:val="32"/>
        </w:rPr>
        <w:t xml:space="preserve"> </w:t>
      </w:r>
    </w:p>
    <w:p w:rsidR="001657E1" w:rsidRPr="00BD0BB3" w:rsidRDefault="001657E1" w:rsidP="001657E1">
      <w:pPr>
        <w:jc w:val="center"/>
        <w:rPr>
          <w:b/>
          <w:szCs w:val="24"/>
        </w:rPr>
      </w:pPr>
      <w:r>
        <w:rPr>
          <w:b/>
          <w:szCs w:val="24"/>
        </w:rPr>
        <w:t xml:space="preserve">          </w:t>
      </w:r>
      <w:r w:rsidR="00687DE5">
        <w:rPr>
          <w:b/>
          <w:szCs w:val="24"/>
        </w:rPr>
        <w:t xml:space="preserve">            </w:t>
      </w:r>
      <w:r>
        <w:rPr>
          <w:b/>
          <w:szCs w:val="24"/>
        </w:rPr>
        <w:t xml:space="preserve">       </w:t>
      </w:r>
      <w:r w:rsidRPr="00BD0BB3">
        <w:rPr>
          <w:b/>
          <w:szCs w:val="24"/>
        </w:rPr>
        <w:t>47 Walnut Street, Wellesley Hills, MA  02481</w:t>
      </w:r>
    </w:p>
    <w:p w:rsidR="001657E1" w:rsidRPr="003B2E7E" w:rsidRDefault="001657E1" w:rsidP="001657E1">
      <w:pPr>
        <w:tabs>
          <w:tab w:val="center" w:pos="5400"/>
        </w:tabs>
        <w:rPr>
          <w:b/>
        </w:rPr>
      </w:pPr>
      <w:r w:rsidRPr="003B2E7E">
        <w:rPr>
          <w:b/>
        </w:rPr>
        <w:tab/>
        <w:t>TEL:</w:t>
      </w:r>
      <w:r>
        <w:rPr>
          <w:b/>
        </w:rPr>
        <w:t xml:space="preserve"> (781) 237-0272</w:t>
      </w:r>
      <w:r w:rsidRPr="003B2E7E">
        <w:rPr>
          <w:b/>
        </w:rPr>
        <w:t xml:space="preserve">        Fax: (781) 237-5020</w:t>
      </w:r>
    </w:p>
    <w:p w:rsidR="001657E1" w:rsidRPr="00BD0BB3" w:rsidRDefault="001657E1" w:rsidP="001657E1">
      <w:pPr>
        <w:jc w:val="center"/>
        <w:rPr>
          <w:b/>
        </w:rPr>
      </w:pPr>
      <w:r>
        <w:rPr>
          <w:b/>
        </w:rPr>
        <w:t xml:space="preserve">    </w:t>
      </w:r>
      <w:r w:rsidR="00687DE5">
        <w:rPr>
          <w:b/>
        </w:rPr>
        <w:t xml:space="preserve">           </w:t>
      </w:r>
      <w:r>
        <w:rPr>
          <w:b/>
        </w:rPr>
        <w:t xml:space="preserve">    </w:t>
      </w:r>
      <w:r w:rsidRPr="003B2E7E">
        <w:rPr>
          <w:b/>
        </w:rPr>
        <w:t xml:space="preserve">   </w:t>
      </w:r>
      <w:r w:rsidRPr="00BD0BB3">
        <w:rPr>
          <w:b/>
          <w:sz w:val="20"/>
        </w:rPr>
        <w:t>E-Mail:</w:t>
      </w:r>
      <w:r>
        <w:rPr>
          <w:b/>
          <w:sz w:val="20"/>
        </w:rPr>
        <w:t xml:space="preserve"> sheelaasa</w:t>
      </w:r>
      <w:r w:rsidRPr="00BD0BB3">
        <w:rPr>
          <w:b/>
          <w:sz w:val="20"/>
        </w:rPr>
        <w:t>@autismservicesassociation.org</w:t>
      </w:r>
    </w:p>
    <w:p w:rsidR="001657E1" w:rsidRPr="00BD0BB3" w:rsidRDefault="001657E1" w:rsidP="001657E1">
      <w:pPr>
        <w:jc w:val="center"/>
        <w:rPr>
          <w:b/>
          <w:sz w:val="20"/>
        </w:rPr>
      </w:pPr>
      <w:r>
        <w:rPr>
          <w:b/>
          <w:sz w:val="20"/>
        </w:rPr>
        <w:t xml:space="preserve">                        </w:t>
      </w:r>
      <w:r w:rsidRPr="00BD0BB3">
        <w:rPr>
          <w:b/>
          <w:sz w:val="20"/>
        </w:rPr>
        <w:t>Website:  www.autismservicesassociation.org</w:t>
      </w:r>
      <w:r w:rsidRPr="005F74FD">
        <w:rPr>
          <w:b/>
          <w:noProof/>
          <w:sz w:val="20"/>
        </w:rPr>
        <w:drawing>
          <wp:inline distT="0" distB="0" distL="0" distR="0" wp14:anchorId="41B70C15" wp14:editId="26575720">
            <wp:extent cx="495300" cy="541020"/>
            <wp:effectExtent l="0" t="0" r="0" b="0"/>
            <wp:docPr id="5" name="Picture 5" descr="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41020"/>
                    </a:xfrm>
                    <a:prstGeom prst="rect">
                      <a:avLst/>
                    </a:prstGeom>
                    <a:noFill/>
                    <a:ln>
                      <a:noFill/>
                    </a:ln>
                  </pic:spPr>
                </pic:pic>
              </a:graphicData>
            </a:graphic>
          </wp:inline>
        </w:drawing>
      </w:r>
    </w:p>
    <w:p w:rsidR="001657E1" w:rsidRPr="00BD0BB3" w:rsidRDefault="001657E1" w:rsidP="001657E1">
      <w:pPr>
        <w:jc w:val="center"/>
        <w:rPr>
          <w:rFonts w:ascii="Brush Script MT" w:hAnsi="Brush Script MT"/>
          <w:b/>
          <w:i/>
        </w:rPr>
      </w:pPr>
      <w:r w:rsidRPr="00BD0BB3">
        <w:rPr>
          <w:rFonts w:ascii="Brush Script MT" w:hAnsi="Brush Script MT"/>
          <w:b/>
          <w:i/>
        </w:rPr>
        <w:t>Information, Referral, Education, Supported Employment and Rehabilitation Services</w:t>
      </w:r>
    </w:p>
    <w:p w:rsidR="001657E1" w:rsidRDefault="001657E1" w:rsidP="001657E1">
      <w:pPr>
        <w:jc w:val="center"/>
        <w:rPr>
          <w:rFonts w:ascii="Brush Script MT" w:hAnsi="Brush Script MT"/>
          <w:b/>
          <w:i/>
        </w:rPr>
      </w:pPr>
      <w:r w:rsidRPr="00BD0BB3">
        <w:rPr>
          <w:rFonts w:ascii="Brush Script MT" w:hAnsi="Brush Script MT"/>
          <w:b/>
          <w:i/>
        </w:rPr>
        <w:t>Serving Central and Eastern Massachusetts</w:t>
      </w:r>
    </w:p>
    <w:p w:rsidR="001657E1" w:rsidRPr="00B42050" w:rsidRDefault="001657E1" w:rsidP="001657E1">
      <w:pPr>
        <w:jc w:val="center"/>
        <w:rPr>
          <w:b/>
          <w:sz w:val="20"/>
        </w:rPr>
      </w:pPr>
    </w:p>
    <w:p w:rsidR="001657E1" w:rsidRPr="001657E1" w:rsidRDefault="001657E1" w:rsidP="001657E1">
      <w:pPr>
        <w:jc w:val="center"/>
        <w:rPr>
          <w:rFonts w:ascii="Arial" w:hAnsi="Arial" w:cs="Arial"/>
          <w:b/>
          <w:sz w:val="40"/>
          <w:szCs w:val="40"/>
        </w:rPr>
      </w:pPr>
      <w:r w:rsidRPr="001657E1">
        <w:rPr>
          <w:rFonts w:ascii="Arial" w:hAnsi="Arial" w:cs="Arial"/>
          <w:b/>
          <w:sz w:val="40"/>
          <w:szCs w:val="40"/>
        </w:rPr>
        <w:t>RISK MANAGEMENT PLAN</w:t>
      </w: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r>
        <w:rPr>
          <w:rFonts w:ascii="Arial" w:hAnsi="Arial" w:cs="Arial"/>
        </w:rPr>
        <w:t xml:space="preserve">                                                                                              January 2016</w:t>
      </w:r>
    </w:p>
    <w:p w:rsidR="00BD4538" w:rsidRPr="001657E1" w:rsidRDefault="00BD4538">
      <w:pPr>
        <w:rPr>
          <w:rFonts w:ascii="Arial" w:hAnsi="Arial" w:cs="Arial"/>
        </w:rPr>
      </w:pPr>
      <w:r w:rsidRPr="001657E1">
        <w:rPr>
          <w:rFonts w:ascii="Arial" w:hAnsi="Arial" w:cs="Arial"/>
        </w:rPr>
        <w:lastRenderedPageBreak/>
        <w:t xml:space="preserve">The goal of ASA’s Risk Management Plan is to </w:t>
      </w:r>
      <w:r w:rsidRPr="001657E1">
        <w:rPr>
          <w:rFonts w:ascii="Arial" w:hAnsi="Arial" w:cs="Arial"/>
          <w:b/>
        </w:rPr>
        <w:t>“Promote Quality Services and Manage Risk Effectively”</w:t>
      </w:r>
      <w:r w:rsidRPr="001657E1">
        <w:rPr>
          <w:rFonts w:ascii="Arial" w:hAnsi="Arial" w:cs="Arial"/>
        </w:rPr>
        <w:t xml:space="preserve">.  Autism Services Association, Inc. is to protect itself against accidental loss or losses which would significantly affect company personnel, property, its budget, or its ability to continue to fulfill its responsibilities.  </w:t>
      </w:r>
    </w:p>
    <w:p w:rsidR="00BD4538" w:rsidRPr="001657E1" w:rsidRDefault="00BD4538">
      <w:pPr>
        <w:rPr>
          <w:rFonts w:ascii="Arial" w:hAnsi="Arial" w:cs="Arial"/>
          <w:sz w:val="20"/>
        </w:rPr>
      </w:pPr>
    </w:p>
    <w:p w:rsidR="00BD4538" w:rsidRPr="001657E1" w:rsidRDefault="00BD4538">
      <w:pPr>
        <w:rPr>
          <w:rFonts w:ascii="Arial" w:hAnsi="Arial" w:cs="Arial"/>
        </w:rPr>
      </w:pPr>
      <w:r w:rsidRPr="001657E1">
        <w:rPr>
          <w:rFonts w:ascii="Arial" w:hAnsi="Arial" w:cs="Arial"/>
        </w:rPr>
        <w:t>It is the policy of ASA, that every employee act to reduce the risk of accidental loss or injury to the greatest extent feasible, consistent with carrying out ASA’s mission of helping people with autism and other challenging developmental disabilities shape and develop their own potential to the highest possible level and participate in the goal of community membership and community employment.  We understand that this goal may include risk and individual choice.</w:t>
      </w:r>
    </w:p>
    <w:p w:rsidR="00BD4538" w:rsidRPr="001657E1" w:rsidRDefault="00BD4538">
      <w:pPr>
        <w:rPr>
          <w:rFonts w:ascii="Arial" w:hAnsi="Arial" w:cs="Arial"/>
          <w:sz w:val="20"/>
        </w:rPr>
      </w:pPr>
    </w:p>
    <w:p w:rsidR="00BD4538" w:rsidRPr="001657E1" w:rsidRDefault="00BD4538">
      <w:pPr>
        <w:rPr>
          <w:rFonts w:ascii="Arial" w:hAnsi="Arial" w:cs="Arial"/>
        </w:rPr>
      </w:pPr>
      <w:r w:rsidRPr="001657E1">
        <w:rPr>
          <w:rFonts w:ascii="Arial" w:hAnsi="Arial" w:cs="Arial"/>
        </w:rPr>
        <w:t>To accomplish the goal of effective management of risks, a Risk Management Controls System grid has been established to identify and analyze loss exposure and safety hazards, control mechanisms, responsibility and scheduling of reporting and monitoring the results produced or achievement of changes.  The areas of exposure are tracked throughout the organization including Program, Community Employment Services, Transportation, Administrative, Financial, Community Relations, and Human Resources.  The Risk Management Controls System is reviewed and updated periodically.</w:t>
      </w:r>
    </w:p>
    <w:p w:rsidR="00BD4538" w:rsidRPr="001657E1" w:rsidRDefault="00BD4538">
      <w:pPr>
        <w:rPr>
          <w:rFonts w:ascii="Arial" w:hAnsi="Arial" w:cs="Arial"/>
          <w:sz w:val="20"/>
        </w:rPr>
      </w:pPr>
    </w:p>
    <w:p w:rsidR="00BD4538" w:rsidRPr="001657E1" w:rsidRDefault="00BD4538">
      <w:pPr>
        <w:rPr>
          <w:rFonts w:ascii="Arial" w:hAnsi="Arial" w:cs="Arial"/>
        </w:rPr>
      </w:pPr>
      <w:r w:rsidRPr="001657E1">
        <w:rPr>
          <w:rFonts w:ascii="Arial" w:hAnsi="Arial" w:cs="Arial"/>
        </w:rPr>
        <w:t>Risk management includes actions taken before and after a loss occurs and is directed towards reducing risks and reducing the frequency and severity of losses.  When analyzing a loss exposure and its treatment, the impact on the agency is evaluated.</w:t>
      </w:r>
    </w:p>
    <w:p w:rsidR="00BD4538" w:rsidRPr="001657E1" w:rsidRDefault="00BD4538">
      <w:pPr>
        <w:rPr>
          <w:rFonts w:ascii="Arial" w:hAnsi="Arial" w:cs="Arial"/>
          <w:sz w:val="20"/>
        </w:rPr>
      </w:pPr>
    </w:p>
    <w:p w:rsidR="00BD4538" w:rsidRPr="001657E1" w:rsidRDefault="00BD4538">
      <w:pPr>
        <w:keepNext/>
        <w:framePr w:dropCap="drop" w:lines="2" w:wrap="around" w:vAnchor="text" w:hAnchor="text"/>
        <w:spacing w:line="551" w:lineRule="exact"/>
        <w:textAlignment w:val="baseline"/>
        <w:rPr>
          <w:rFonts w:ascii="Arial" w:hAnsi="Arial" w:cs="Arial"/>
          <w:position w:val="-5"/>
          <w:sz w:val="63"/>
        </w:rPr>
      </w:pPr>
    </w:p>
    <w:p w:rsidR="00BD4538" w:rsidRPr="001657E1" w:rsidRDefault="00BD4538">
      <w:pPr>
        <w:rPr>
          <w:rFonts w:ascii="Arial" w:hAnsi="Arial" w:cs="Arial"/>
        </w:rPr>
      </w:pPr>
      <w:r w:rsidRPr="001657E1">
        <w:rPr>
          <w:rFonts w:ascii="Arial" w:hAnsi="Arial" w:cs="Arial"/>
        </w:rPr>
        <w:t>ASA faces a variety of risks in the course of its daily operations.  Most fall into one of the following categories:</w:t>
      </w:r>
    </w:p>
    <w:p w:rsidR="00BD4538" w:rsidRPr="001657E1" w:rsidRDefault="00BD4538">
      <w:pPr>
        <w:numPr>
          <w:ilvl w:val="0"/>
          <w:numId w:val="1"/>
        </w:numPr>
        <w:rPr>
          <w:rFonts w:ascii="Arial" w:hAnsi="Arial" w:cs="Arial"/>
        </w:rPr>
      </w:pPr>
      <w:r w:rsidRPr="001657E1">
        <w:rPr>
          <w:rFonts w:ascii="Arial" w:hAnsi="Arial" w:cs="Arial"/>
        </w:rPr>
        <w:t>General Liability</w:t>
      </w:r>
    </w:p>
    <w:p w:rsidR="00BD4538" w:rsidRPr="001657E1" w:rsidRDefault="00BD4538">
      <w:pPr>
        <w:numPr>
          <w:ilvl w:val="0"/>
          <w:numId w:val="1"/>
        </w:numPr>
        <w:rPr>
          <w:rFonts w:ascii="Arial" w:hAnsi="Arial" w:cs="Arial"/>
        </w:rPr>
      </w:pPr>
      <w:r w:rsidRPr="001657E1">
        <w:rPr>
          <w:rFonts w:ascii="Arial" w:hAnsi="Arial" w:cs="Arial"/>
        </w:rPr>
        <w:t>Professional Liability (Including Directors and Officers coverage)</w:t>
      </w:r>
    </w:p>
    <w:p w:rsidR="00BD4538" w:rsidRPr="001657E1" w:rsidRDefault="00BD4538">
      <w:pPr>
        <w:numPr>
          <w:ilvl w:val="0"/>
          <w:numId w:val="1"/>
        </w:numPr>
        <w:rPr>
          <w:rFonts w:ascii="Arial" w:hAnsi="Arial" w:cs="Arial"/>
        </w:rPr>
      </w:pPr>
      <w:r w:rsidRPr="001657E1">
        <w:rPr>
          <w:rFonts w:ascii="Arial" w:hAnsi="Arial" w:cs="Arial"/>
        </w:rPr>
        <w:t>Liability to employees</w:t>
      </w:r>
    </w:p>
    <w:p w:rsidR="00BD4538" w:rsidRPr="001657E1" w:rsidRDefault="00BD4538">
      <w:pPr>
        <w:numPr>
          <w:ilvl w:val="0"/>
          <w:numId w:val="1"/>
        </w:numPr>
        <w:rPr>
          <w:rFonts w:ascii="Arial" w:hAnsi="Arial" w:cs="Arial"/>
        </w:rPr>
      </w:pPr>
      <w:r w:rsidRPr="001657E1">
        <w:rPr>
          <w:rFonts w:ascii="Arial" w:hAnsi="Arial" w:cs="Arial"/>
        </w:rPr>
        <w:t>Property Loss</w:t>
      </w:r>
    </w:p>
    <w:p w:rsidR="00BD4538" w:rsidRPr="001657E1" w:rsidRDefault="00BD4538">
      <w:pPr>
        <w:numPr>
          <w:ilvl w:val="0"/>
          <w:numId w:val="1"/>
        </w:numPr>
        <w:rPr>
          <w:rFonts w:ascii="Arial" w:hAnsi="Arial" w:cs="Arial"/>
        </w:rPr>
      </w:pPr>
      <w:r w:rsidRPr="001657E1">
        <w:rPr>
          <w:rFonts w:ascii="Arial" w:hAnsi="Arial" w:cs="Arial"/>
        </w:rPr>
        <w:t>Vehicle-related Loss</w:t>
      </w:r>
    </w:p>
    <w:p w:rsidR="00BD4538" w:rsidRPr="001657E1" w:rsidRDefault="00BD4538">
      <w:pPr>
        <w:numPr>
          <w:ilvl w:val="0"/>
          <w:numId w:val="1"/>
        </w:numPr>
        <w:rPr>
          <w:rFonts w:ascii="Arial" w:hAnsi="Arial" w:cs="Arial"/>
        </w:rPr>
      </w:pPr>
      <w:r w:rsidRPr="001657E1">
        <w:rPr>
          <w:rFonts w:ascii="Arial" w:hAnsi="Arial" w:cs="Arial"/>
        </w:rPr>
        <w:t>Contractual Liability</w:t>
      </w:r>
    </w:p>
    <w:p w:rsidR="00BD4538" w:rsidRPr="001657E1" w:rsidRDefault="00BD4538">
      <w:pPr>
        <w:numPr>
          <w:ilvl w:val="0"/>
          <w:numId w:val="1"/>
        </w:numPr>
        <w:rPr>
          <w:rFonts w:ascii="Arial" w:hAnsi="Arial" w:cs="Arial"/>
        </w:rPr>
      </w:pPr>
      <w:r w:rsidRPr="001657E1">
        <w:rPr>
          <w:rFonts w:ascii="Arial" w:hAnsi="Arial" w:cs="Arial"/>
        </w:rPr>
        <w:t>Business Loss / Interruption</w:t>
      </w:r>
    </w:p>
    <w:p w:rsidR="00BD4538" w:rsidRDefault="00BD4538">
      <w:pPr>
        <w:numPr>
          <w:ilvl w:val="0"/>
          <w:numId w:val="1"/>
        </w:numPr>
        <w:rPr>
          <w:rFonts w:ascii="Arial" w:hAnsi="Arial" w:cs="Arial"/>
        </w:rPr>
      </w:pPr>
      <w:r w:rsidRPr="001657E1">
        <w:rPr>
          <w:rFonts w:ascii="Arial" w:hAnsi="Arial" w:cs="Arial"/>
        </w:rPr>
        <w:t>Loss of Reputation</w:t>
      </w:r>
    </w:p>
    <w:p w:rsidR="00BD4538" w:rsidRPr="001657E1" w:rsidRDefault="00BD4538">
      <w:pPr>
        <w:rPr>
          <w:rFonts w:ascii="Arial" w:hAnsi="Arial" w:cs="Arial"/>
          <w:sz w:val="20"/>
        </w:rPr>
      </w:pPr>
    </w:p>
    <w:p w:rsidR="00BD4538" w:rsidRPr="001657E1" w:rsidRDefault="00BD4538">
      <w:pPr>
        <w:rPr>
          <w:rFonts w:ascii="Arial" w:hAnsi="Arial" w:cs="Arial"/>
        </w:rPr>
      </w:pPr>
      <w:r w:rsidRPr="001657E1">
        <w:rPr>
          <w:rFonts w:ascii="Arial" w:hAnsi="Arial" w:cs="Arial"/>
          <w:b/>
        </w:rPr>
        <w:t>General Liability</w:t>
      </w:r>
    </w:p>
    <w:p w:rsidR="00BD4538" w:rsidRPr="001657E1" w:rsidRDefault="00BD4538">
      <w:pPr>
        <w:rPr>
          <w:rFonts w:ascii="Arial" w:hAnsi="Arial" w:cs="Arial"/>
          <w:sz w:val="20"/>
        </w:rPr>
      </w:pPr>
    </w:p>
    <w:p w:rsidR="00BD4538" w:rsidRPr="001657E1" w:rsidRDefault="00BD4538">
      <w:pPr>
        <w:rPr>
          <w:rFonts w:ascii="Arial" w:hAnsi="Arial" w:cs="Arial"/>
        </w:rPr>
      </w:pPr>
      <w:r w:rsidRPr="001657E1">
        <w:rPr>
          <w:rFonts w:ascii="Arial" w:hAnsi="Arial" w:cs="Arial"/>
        </w:rPr>
        <w:t>General liability refers to the amount of loss payable to others outside the organization for injury or damage arising from operations.  It applies to personal injury, bodily injury and property loss or damage to a third party resulting from the negligence of the program operations or the employees. Of primary attention is the issue of transportation of program participants and the development of an ASA Fleet Safety Program to minimize loss.</w:t>
      </w:r>
    </w:p>
    <w:p w:rsidR="00BD4538" w:rsidRPr="001657E1" w:rsidRDefault="00BD4538">
      <w:pPr>
        <w:rPr>
          <w:rFonts w:ascii="Arial" w:hAnsi="Arial" w:cs="Arial"/>
          <w:sz w:val="20"/>
        </w:rPr>
      </w:pPr>
    </w:p>
    <w:p w:rsidR="00BD4538" w:rsidRPr="001657E1" w:rsidRDefault="00BD4538">
      <w:pPr>
        <w:rPr>
          <w:rFonts w:ascii="Arial" w:hAnsi="Arial" w:cs="Arial"/>
          <w:b/>
        </w:rPr>
      </w:pPr>
      <w:r w:rsidRPr="001657E1">
        <w:rPr>
          <w:rFonts w:ascii="Arial" w:hAnsi="Arial" w:cs="Arial"/>
          <w:b/>
        </w:rPr>
        <w:lastRenderedPageBreak/>
        <w:t>Professional Liability (including Directors and Officers Coverage)</w:t>
      </w:r>
    </w:p>
    <w:p w:rsidR="00BD4538" w:rsidRPr="001657E1" w:rsidRDefault="00BD4538">
      <w:pPr>
        <w:rPr>
          <w:rFonts w:ascii="Arial" w:hAnsi="Arial" w:cs="Arial"/>
          <w:b/>
          <w:sz w:val="20"/>
        </w:rPr>
      </w:pPr>
    </w:p>
    <w:p w:rsidR="00BD4538" w:rsidRPr="001657E1" w:rsidRDefault="00BD4538">
      <w:pPr>
        <w:rPr>
          <w:rFonts w:ascii="Arial" w:hAnsi="Arial" w:cs="Arial"/>
        </w:rPr>
      </w:pPr>
      <w:r w:rsidRPr="001657E1">
        <w:rPr>
          <w:rFonts w:ascii="Arial" w:hAnsi="Arial" w:cs="Arial"/>
        </w:rPr>
        <w:t>Claims are most prevalent in the areas of hiring, treatment and termination of employees</w:t>
      </w:r>
      <w:r w:rsidR="003246DB">
        <w:rPr>
          <w:rFonts w:ascii="Arial" w:hAnsi="Arial" w:cs="Arial"/>
        </w:rPr>
        <w:t xml:space="preserve"> and employee turnover.</w:t>
      </w:r>
      <w:r w:rsidRPr="001657E1">
        <w:rPr>
          <w:rFonts w:ascii="Arial" w:hAnsi="Arial" w:cs="Arial"/>
        </w:rPr>
        <w:t xml:space="preserve">  In terms of Directors and Officers liability, program participants and guardians rightfully expect a high level of character, professionalism and ethical conduct.  Directors and Officers must exercise reasonable care and diligence in carrying out their tasks.  Negligence in personnel matters, discrimination issues, and fiscal management is the most common target of Directors and Officers liability claims.  Failure to comply with the Americans with Disabilities Act (ADA) opens yet another arena for possible liability exposure.</w:t>
      </w:r>
      <w:r w:rsidR="003246DB">
        <w:rPr>
          <w:rFonts w:ascii="Arial" w:hAnsi="Arial" w:cs="Arial"/>
        </w:rPr>
        <w:t xml:space="preserve">  </w:t>
      </w:r>
      <w:r w:rsidR="003246DB" w:rsidRPr="008B1C0A">
        <w:rPr>
          <w:rFonts w:ascii="Arial" w:hAnsi="Arial" w:cs="Arial"/>
        </w:rPr>
        <w:t>Individuals serve</w:t>
      </w:r>
      <w:r w:rsidR="00561F0B" w:rsidRPr="008B1C0A">
        <w:rPr>
          <w:rFonts w:ascii="Arial" w:hAnsi="Arial" w:cs="Arial"/>
        </w:rPr>
        <w:t>d</w:t>
      </w:r>
      <w:r w:rsidR="003246DB" w:rsidRPr="008B1C0A">
        <w:rPr>
          <w:rFonts w:ascii="Arial" w:hAnsi="Arial" w:cs="Arial"/>
        </w:rPr>
        <w:t xml:space="preserve"> </w:t>
      </w:r>
      <w:r w:rsidR="00561F0B" w:rsidRPr="008B1C0A">
        <w:rPr>
          <w:rFonts w:ascii="Arial" w:hAnsi="Arial" w:cs="Arial"/>
        </w:rPr>
        <w:t>are vulnerable and there is a need to exercise training of staff in areas or reporting, interaction and professionalism.</w:t>
      </w:r>
    </w:p>
    <w:p w:rsidR="00BD4538" w:rsidRPr="001657E1" w:rsidRDefault="00BD4538">
      <w:pPr>
        <w:rPr>
          <w:rFonts w:ascii="Arial" w:hAnsi="Arial" w:cs="Arial"/>
          <w:sz w:val="20"/>
        </w:rPr>
      </w:pPr>
    </w:p>
    <w:p w:rsidR="00BD4538" w:rsidRPr="001657E1" w:rsidRDefault="00BD4538">
      <w:pPr>
        <w:rPr>
          <w:rFonts w:ascii="Arial" w:hAnsi="Arial" w:cs="Arial"/>
        </w:rPr>
      </w:pPr>
      <w:r w:rsidRPr="001657E1">
        <w:rPr>
          <w:rFonts w:ascii="Arial" w:hAnsi="Arial" w:cs="Arial"/>
          <w:b/>
        </w:rPr>
        <w:t>Liability to Employees</w:t>
      </w:r>
    </w:p>
    <w:p w:rsidR="00BD4538" w:rsidRPr="001657E1" w:rsidRDefault="00BD4538">
      <w:pPr>
        <w:rPr>
          <w:rFonts w:ascii="Arial" w:hAnsi="Arial" w:cs="Arial"/>
          <w:sz w:val="20"/>
        </w:rPr>
      </w:pPr>
    </w:p>
    <w:p w:rsidR="00BD4538" w:rsidRPr="001657E1" w:rsidRDefault="00BD4538">
      <w:pPr>
        <w:rPr>
          <w:rFonts w:ascii="Arial" w:hAnsi="Arial" w:cs="Arial"/>
        </w:rPr>
      </w:pPr>
      <w:r w:rsidRPr="001657E1">
        <w:rPr>
          <w:rFonts w:ascii="Arial" w:hAnsi="Arial" w:cs="Arial"/>
        </w:rPr>
        <w:t>ASA’s liability to its employees includes compensation for job-related accidents or occupational illnesses.  Three types of loss exposure are workers’ compensation claims, employer liability claims, and non-compliance with applicable occupational safety and health regulations.</w:t>
      </w:r>
    </w:p>
    <w:p w:rsidR="00BD4538" w:rsidRPr="001657E1" w:rsidRDefault="00BD4538">
      <w:pPr>
        <w:rPr>
          <w:rFonts w:ascii="Arial" w:hAnsi="Arial" w:cs="Arial"/>
          <w:sz w:val="20"/>
        </w:rPr>
      </w:pPr>
    </w:p>
    <w:p w:rsidR="00BD4538" w:rsidRPr="001657E1" w:rsidRDefault="00BD4538">
      <w:pPr>
        <w:rPr>
          <w:rFonts w:ascii="Arial" w:hAnsi="Arial" w:cs="Arial"/>
        </w:rPr>
      </w:pPr>
      <w:r w:rsidRPr="001657E1">
        <w:rPr>
          <w:rFonts w:ascii="Arial" w:hAnsi="Arial" w:cs="Arial"/>
          <w:b/>
        </w:rPr>
        <w:t>Property Loss</w:t>
      </w:r>
    </w:p>
    <w:p w:rsidR="00BD4538" w:rsidRPr="001657E1" w:rsidRDefault="00BD4538">
      <w:pPr>
        <w:rPr>
          <w:rFonts w:ascii="Arial" w:hAnsi="Arial" w:cs="Arial"/>
          <w:sz w:val="20"/>
        </w:rPr>
      </w:pPr>
    </w:p>
    <w:p w:rsidR="00BD4538" w:rsidRDefault="00BD4538">
      <w:pPr>
        <w:rPr>
          <w:rFonts w:ascii="Arial" w:hAnsi="Arial" w:cs="Arial"/>
        </w:rPr>
      </w:pPr>
      <w:r w:rsidRPr="001657E1">
        <w:rPr>
          <w:rFonts w:ascii="Arial" w:hAnsi="Arial" w:cs="Arial"/>
        </w:rPr>
        <w:t>Physical property at risk includes real and personal property, whether owned or leased.  The loss may result from fire, accident or theft.  Property may be destroyed, damaged or lost.  The organization may also experience an interruption in normal operations.</w:t>
      </w:r>
      <w:r w:rsidR="003246DB">
        <w:rPr>
          <w:rFonts w:ascii="Arial" w:hAnsi="Arial" w:cs="Arial"/>
        </w:rPr>
        <w:t xml:space="preserve">  </w:t>
      </w:r>
    </w:p>
    <w:p w:rsidR="003246DB" w:rsidRPr="001657E1" w:rsidRDefault="003246DB">
      <w:pPr>
        <w:rPr>
          <w:rFonts w:ascii="Arial" w:hAnsi="Arial" w:cs="Arial"/>
          <w:sz w:val="20"/>
        </w:rPr>
      </w:pPr>
    </w:p>
    <w:p w:rsidR="00BD4538" w:rsidRPr="001657E1" w:rsidRDefault="00BD4538">
      <w:pPr>
        <w:rPr>
          <w:rFonts w:ascii="Arial" w:hAnsi="Arial" w:cs="Arial"/>
        </w:rPr>
      </w:pPr>
      <w:r w:rsidRPr="001657E1">
        <w:rPr>
          <w:rFonts w:ascii="Arial" w:hAnsi="Arial" w:cs="Arial"/>
          <w:b/>
        </w:rPr>
        <w:t>Vehicle Related Loss</w:t>
      </w:r>
    </w:p>
    <w:p w:rsidR="00BD4538" w:rsidRPr="001657E1" w:rsidRDefault="00BD4538">
      <w:pPr>
        <w:rPr>
          <w:rFonts w:ascii="Arial" w:hAnsi="Arial" w:cs="Arial"/>
          <w:sz w:val="20"/>
        </w:rPr>
      </w:pPr>
    </w:p>
    <w:p w:rsidR="00BD4538" w:rsidRPr="001657E1" w:rsidRDefault="00BD4538">
      <w:pPr>
        <w:rPr>
          <w:rFonts w:ascii="Arial" w:hAnsi="Arial" w:cs="Arial"/>
        </w:rPr>
      </w:pPr>
      <w:r w:rsidRPr="001657E1">
        <w:rPr>
          <w:rFonts w:ascii="Arial" w:hAnsi="Arial" w:cs="Arial"/>
        </w:rPr>
        <w:t>Risks include property damage to the vehicle itself, in addition to liability claims for personal injury and property damage as a result of vehicle operation.  The specific types of liability are numerous and run the gamut from minor fender benders to loss of life.  As noted above, ASA has developed and implemented a Fleet Safety Manual and Program to minimize risk, reduce loss and injury, and promote safety.</w:t>
      </w:r>
    </w:p>
    <w:p w:rsidR="001657E1" w:rsidRPr="001657E1" w:rsidRDefault="001657E1">
      <w:pPr>
        <w:rPr>
          <w:rFonts w:ascii="Arial" w:hAnsi="Arial" w:cs="Arial"/>
          <w:b/>
          <w:sz w:val="20"/>
        </w:rPr>
      </w:pPr>
    </w:p>
    <w:p w:rsidR="00BD4538" w:rsidRPr="001657E1" w:rsidRDefault="00BD4538">
      <w:pPr>
        <w:rPr>
          <w:rFonts w:ascii="Arial" w:hAnsi="Arial" w:cs="Arial"/>
        </w:rPr>
      </w:pPr>
      <w:r w:rsidRPr="001657E1">
        <w:rPr>
          <w:rFonts w:ascii="Arial" w:hAnsi="Arial" w:cs="Arial"/>
          <w:b/>
        </w:rPr>
        <w:t>Contractual Liability</w:t>
      </w:r>
    </w:p>
    <w:p w:rsidR="00BD4538" w:rsidRPr="001657E1" w:rsidRDefault="00BD4538">
      <w:pPr>
        <w:rPr>
          <w:rFonts w:ascii="Arial" w:hAnsi="Arial" w:cs="Arial"/>
          <w:sz w:val="20"/>
        </w:rPr>
      </w:pPr>
    </w:p>
    <w:p w:rsidR="008B1C0A" w:rsidRPr="001657E1" w:rsidRDefault="00BD4538" w:rsidP="008B1C0A">
      <w:pPr>
        <w:rPr>
          <w:rFonts w:ascii="Arial" w:hAnsi="Arial" w:cs="Arial"/>
        </w:rPr>
      </w:pPr>
      <w:r w:rsidRPr="001657E1">
        <w:rPr>
          <w:rFonts w:ascii="Arial" w:hAnsi="Arial" w:cs="Arial"/>
        </w:rPr>
        <w:t xml:space="preserve">When risk is contractually transferred from one party to another, loss exposures can be increased or decreased. </w:t>
      </w:r>
      <w:r w:rsidR="008B1C0A">
        <w:rPr>
          <w:rFonts w:ascii="Arial" w:hAnsi="Arial" w:cs="Arial"/>
        </w:rPr>
        <w:t xml:space="preserve">Technology </w:t>
      </w:r>
      <w:r w:rsidR="008B1C0A">
        <w:rPr>
          <w:rFonts w:ascii="Arial" w:hAnsi="Arial" w:cs="Arial"/>
        </w:rPr>
        <w:t>is one area that effects</w:t>
      </w:r>
      <w:r w:rsidR="008B1C0A">
        <w:rPr>
          <w:rFonts w:ascii="Arial" w:hAnsi="Arial" w:cs="Arial"/>
        </w:rPr>
        <w:t xml:space="preserve"> our marketing and transparency if the website goes down </w:t>
      </w:r>
      <w:r w:rsidR="008B1C0A">
        <w:rPr>
          <w:rFonts w:ascii="Arial" w:hAnsi="Arial" w:cs="Arial"/>
        </w:rPr>
        <w:t>stakeholders would not be able to access information about the programs that the agency provides.</w:t>
      </w:r>
    </w:p>
    <w:p w:rsidR="00BD4538" w:rsidRPr="001657E1" w:rsidRDefault="00BD4538">
      <w:pPr>
        <w:rPr>
          <w:rFonts w:ascii="Arial" w:hAnsi="Arial" w:cs="Arial"/>
        </w:rPr>
      </w:pPr>
      <w:r w:rsidRPr="001657E1">
        <w:rPr>
          <w:rFonts w:ascii="Arial" w:hAnsi="Arial" w:cs="Arial"/>
        </w:rPr>
        <w:t>Contractual liabilities can arise out of leases, rental agreements, special service agreements, joint use agreements, cooperative ventures, construction contracts, service contracts with state agencies and contractual labor.</w:t>
      </w:r>
    </w:p>
    <w:p w:rsidR="00BD4538" w:rsidRDefault="00BD4538">
      <w:pPr>
        <w:rPr>
          <w:rFonts w:ascii="Arial" w:hAnsi="Arial" w:cs="Arial"/>
          <w:sz w:val="20"/>
        </w:rPr>
      </w:pPr>
    </w:p>
    <w:p w:rsidR="008B1C0A" w:rsidRDefault="008B1C0A">
      <w:pPr>
        <w:rPr>
          <w:rFonts w:ascii="Arial" w:hAnsi="Arial" w:cs="Arial"/>
          <w:sz w:val="20"/>
        </w:rPr>
      </w:pPr>
    </w:p>
    <w:p w:rsidR="008B1C0A" w:rsidRPr="001657E1" w:rsidRDefault="008B1C0A">
      <w:pPr>
        <w:rPr>
          <w:rFonts w:ascii="Arial" w:hAnsi="Arial" w:cs="Arial"/>
          <w:sz w:val="20"/>
        </w:rPr>
      </w:pPr>
    </w:p>
    <w:p w:rsidR="00BD4538" w:rsidRPr="001657E1" w:rsidRDefault="00BD4538">
      <w:pPr>
        <w:rPr>
          <w:rFonts w:ascii="Arial" w:hAnsi="Arial" w:cs="Arial"/>
          <w:b/>
        </w:rPr>
      </w:pPr>
      <w:r w:rsidRPr="001657E1">
        <w:rPr>
          <w:rFonts w:ascii="Arial" w:hAnsi="Arial" w:cs="Arial"/>
          <w:b/>
        </w:rPr>
        <w:lastRenderedPageBreak/>
        <w:t>Business Loss / Interruption</w:t>
      </w:r>
    </w:p>
    <w:p w:rsidR="00561F0B" w:rsidRDefault="00BD4538">
      <w:pPr>
        <w:rPr>
          <w:rFonts w:ascii="Arial" w:hAnsi="Arial" w:cs="Arial"/>
          <w:b/>
        </w:rPr>
      </w:pPr>
      <w:r w:rsidRPr="001657E1">
        <w:rPr>
          <w:rFonts w:ascii="Arial" w:hAnsi="Arial" w:cs="Arial"/>
        </w:rPr>
        <w:t>Loss or reductions of funding and major losses of facilities all create risk.</w:t>
      </w:r>
      <w:r w:rsidR="008B1C0A">
        <w:rPr>
          <w:rFonts w:ascii="Arial" w:hAnsi="Arial" w:cs="Arial"/>
        </w:rPr>
        <w:t xml:space="preserve"> </w:t>
      </w:r>
    </w:p>
    <w:p w:rsidR="00561F0B" w:rsidRDefault="00561F0B">
      <w:pPr>
        <w:rPr>
          <w:rFonts w:ascii="Arial" w:hAnsi="Arial" w:cs="Arial"/>
          <w:b/>
        </w:rPr>
      </w:pPr>
    </w:p>
    <w:p w:rsidR="00BD4538" w:rsidRPr="001657E1" w:rsidRDefault="00BD4538">
      <w:pPr>
        <w:rPr>
          <w:rFonts w:ascii="Arial" w:hAnsi="Arial" w:cs="Arial"/>
          <w:b/>
        </w:rPr>
      </w:pPr>
      <w:r w:rsidRPr="001657E1">
        <w:rPr>
          <w:rFonts w:ascii="Arial" w:hAnsi="Arial" w:cs="Arial"/>
          <w:b/>
        </w:rPr>
        <w:t>Loss of Reputation</w:t>
      </w:r>
    </w:p>
    <w:p w:rsidR="00BD4538" w:rsidRPr="001657E1" w:rsidRDefault="00BD4538">
      <w:pPr>
        <w:rPr>
          <w:rFonts w:ascii="Arial" w:hAnsi="Arial" w:cs="Arial"/>
          <w:b/>
          <w:sz w:val="20"/>
        </w:rPr>
      </w:pPr>
    </w:p>
    <w:p w:rsidR="00BD4538" w:rsidRPr="001657E1" w:rsidRDefault="00BD4538">
      <w:pPr>
        <w:rPr>
          <w:rFonts w:ascii="Arial" w:hAnsi="Arial" w:cs="Arial"/>
        </w:rPr>
      </w:pPr>
      <w:r w:rsidRPr="001657E1">
        <w:rPr>
          <w:rFonts w:ascii="Arial" w:hAnsi="Arial" w:cs="Arial"/>
        </w:rPr>
        <w:t>Loss of Reputation could result from negative publicity arising from negligent or unethical behavior of staff and/or organization.</w:t>
      </w:r>
    </w:p>
    <w:p w:rsidR="00BD4538" w:rsidRPr="001657E1" w:rsidRDefault="00BD4538">
      <w:pPr>
        <w:rPr>
          <w:rFonts w:ascii="Arial" w:hAnsi="Arial" w:cs="Arial"/>
          <w:sz w:val="20"/>
        </w:rPr>
      </w:pPr>
    </w:p>
    <w:p w:rsidR="00BD4538" w:rsidRPr="001657E1" w:rsidRDefault="00BD4538">
      <w:pPr>
        <w:rPr>
          <w:rFonts w:ascii="Arial" w:hAnsi="Arial" w:cs="Arial"/>
          <w:sz w:val="26"/>
          <w:szCs w:val="26"/>
        </w:rPr>
      </w:pPr>
      <w:r w:rsidRPr="001657E1">
        <w:rPr>
          <w:rFonts w:ascii="Arial" w:hAnsi="Arial" w:cs="Arial"/>
          <w:sz w:val="26"/>
          <w:szCs w:val="26"/>
        </w:rPr>
        <w:t xml:space="preserve">ASA uses various methods to manage risks to the agency as outlined in the Risk Management Control Systems grid.  </w:t>
      </w:r>
    </w:p>
    <w:p w:rsidR="001657E1" w:rsidRPr="003246DB" w:rsidRDefault="001657E1">
      <w:pPr>
        <w:rPr>
          <w:rFonts w:ascii="Arial" w:hAnsi="Arial" w:cs="Arial"/>
          <w:sz w:val="20"/>
        </w:rPr>
      </w:pPr>
    </w:p>
    <w:p w:rsidR="00BD4538" w:rsidRPr="001657E1" w:rsidRDefault="00BD4538">
      <w:pPr>
        <w:rPr>
          <w:rFonts w:ascii="Arial" w:hAnsi="Arial" w:cs="Arial"/>
        </w:rPr>
      </w:pPr>
      <w:r w:rsidRPr="001657E1">
        <w:rPr>
          <w:rFonts w:ascii="Arial" w:hAnsi="Arial" w:cs="Arial"/>
          <w:b/>
        </w:rPr>
        <w:t>Risk Avoidance</w:t>
      </w:r>
    </w:p>
    <w:p w:rsidR="00BD4538" w:rsidRPr="001657E1" w:rsidRDefault="00BD4538">
      <w:pPr>
        <w:rPr>
          <w:rFonts w:ascii="Arial" w:hAnsi="Arial" w:cs="Arial"/>
          <w:sz w:val="20"/>
        </w:rPr>
      </w:pPr>
    </w:p>
    <w:p w:rsidR="00BD4538" w:rsidRPr="001657E1" w:rsidRDefault="00BD4538">
      <w:pPr>
        <w:rPr>
          <w:rFonts w:ascii="Arial" w:hAnsi="Arial" w:cs="Arial"/>
        </w:rPr>
      </w:pPr>
      <w:r w:rsidRPr="001657E1">
        <w:rPr>
          <w:rFonts w:ascii="Arial" w:hAnsi="Arial" w:cs="Arial"/>
        </w:rPr>
        <w:t>ASA attempts to serve the unique needs of its target population using assistive technology and safety measures to minimize risk and ensure safety while allowing program participants to be served who may have behavioral, communication and cognitive limitations.</w:t>
      </w:r>
    </w:p>
    <w:p w:rsidR="00BD4538" w:rsidRPr="001657E1" w:rsidRDefault="00BD4538">
      <w:pPr>
        <w:rPr>
          <w:rFonts w:ascii="Arial" w:hAnsi="Arial" w:cs="Arial"/>
          <w:sz w:val="20"/>
        </w:rPr>
      </w:pPr>
    </w:p>
    <w:p w:rsidR="00BD4538" w:rsidRPr="001657E1" w:rsidRDefault="00BD4538">
      <w:pPr>
        <w:rPr>
          <w:rFonts w:ascii="Arial" w:hAnsi="Arial" w:cs="Arial"/>
        </w:rPr>
      </w:pPr>
      <w:r w:rsidRPr="001657E1">
        <w:rPr>
          <w:rFonts w:ascii="Arial" w:hAnsi="Arial" w:cs="Arial"/>
        </w:rPr>
        <w:t>While every attempt is made to serve high need individuals and ensure accessibility, ASA may elect to avoid undesirably high safety risks and programs, if the resources are not available to serve and meet those individual needs.</w:t>
      </w:r>
    </w:p>
    <w:p w:rsidR="00BD4538" w:rsidRPr="001657E1" w:rsidRDefault="00BD4538">
      <w:pPr>
        <w:rPr>
          <w:rFonts w:ascii="Arial" w:hAnsi="Arial" w:cs="Arial"/>
          <w:b/>
          <w:sz w:val="20"/>
        </w:rPr>
      </w:pPr>
    </w:p>
    <w:p w:rsidR="00BD4538" w:rsidRPr="001657E1" w:rsidRDefault="00BD4538">
      <w:pPr>
        <w:rPr>
          <w:rFonts w:ascii="Arial" w:hAnsi="Arial" w:cs="Arial"/>
        </w:rPr>
      </w:pPr>
      <w:r w:rsidRPr="001657E1">
        <w:rPr>
          <w:rFonts w:ascii="Arial" w:hAnsi="Arial" w:cs="Arial"/>
          <w:b/>
        </w:rPr>
        <w:t>Loss Prevention and Loss Reduction</w:t>
      </w:r>
    </w:p>
    <w:p w:rsidR="00BD4538" w:rsidRPr="001657E1" w:rsidRDefault="00BD4538">
      <w:pPr>
        <w:rPr>
          <w:rFonts w:ascii="Arial" w:hAnsi="Arial" w:cs="Arial"/>
          <w:sz w:val="20"/>
        </w:rPr>
      </w:pPr>
    </w:p>
    <w:p w:rsidR="00BD4538" w:rsidRPr="001657E1" w:rsidRDefault="00BD4538">
      <w:pPr>
        <w:rPr>
          <w:rFonts w:ascii="Arial" w:hAnsi="Arial" w:cs="Arial"/>
        </w:rPr>
      </w:pPr>
      <w:r w:rsidRPr="001657E1">
        <w:rPr>
          <w:rFonts w:ascii="Arial" w:hAnsi="Arial" w:cs="Arial"/>
        </w:rPr>
        <w:t>Risks inherent in the existence and operation of ASA can be reduced, resulting in a decrease in both frequency and severity of accidental losses.  It is the responsibility of all personnel to conduct the business of the company in such a way as to reduce or prevent hazards to individuals and property and to evaluate the risk cost potential when developing new programs.</w:t>
      </w:r>
    </w:p>
    <w:p w:rsidR="00BD4538" w:rsidRPr="001657E1" w:rsidRDefault="00BD4538">
      <w:pPr>
        <w:rPr>
          <w:rFonts w:ascii="Arial" w:hAnsi="Arial" w:cs="Arial"/>
          <w:sz w:val="20"/>
        </w:rPr>
      </w:pPr>
    </w:p>
    <w:p w:rsidR="00BD4538" w:rsidRPr="001657E1" w:rsidRDefault="00BD4538">
      <w:pPr>
        <w:rPr>
          <w:rFonts w:ascii="Arial" w:hAnsi="Arial" w:cs="Arial"/>
        </w:rPr>
      </w:pPr>
      <w:r w:rsidRPr="001657E1">
        <w:rPr>
          <w:rFonts w:ascii="Arial" w:hAnsi="Arial" w:cs="Arial"/>
          <w:b/>
        </w:rPr>
        <w:t>Risk Retention</w:t>
      </w:r>
    </w:p>
    <w:p w:rsidR="00BD4538" w:rsidRPr="001657E1" w:rsidRDefault="00BD4538">
      <w:pPr>
        <w:rPr>
          <w:rFonts w:ascii="Arial" w:hAnsi="Arial" w:cs="Arial"/>
          <w:sz w:val="20"/>
        </w:rPr>
      </w:pPr>
    </w:p>
    <w:p w:rsidR="00BD4538" w:rsidRPr="001657E1" w:rsidRDefault="00BD4538">
      <w:pPr>
        <w:rPr>
          <w:rFonts w:ascii="Arial" w:hAnsi="Arial" w:cs="Arial"/>
        </w:rPr>
      </w:pPr>
      <w:r w:rsidRPr="001657E1">
        <w:rPr>
          <w:rFonts w:ascii="Arial" w:hAnsi="Arial" w:cs="Arial"/>
        </w:rPr>
        <w:t>It is general policy of ASA to retain the financial responsibility for its risks of accidental loss to the maximum extent possible without jeopardizing the financial position of the company or the continuation of essential programs.</w:t>
      </w:r>
    </w:p>
    <w:p w:rsidR="001657E1" w:rsidRPr="001657E1" w:rsidRDefault="001657E1">
      <w:pPr>
        <w:rPr>
          <w:rFonts w:ascii="Arial" w:hAnsi="Arial" w:cs="Arial"/>
          <w:b/>
          <w:sz w:val="20"/>
        </w:rPr>
      </w:pPr>
    </w:p>
    <w:p w:rsidR="00BD4538" w:rsidRPr="001657E1" w:rsidRDefault="00BD4538">
      <w:pPr>
        <w:rPr>
          <w:rFonts w:ascii="Arial" w:hAnsi="Arial" w:cs="Arial"/>
        </w:rPr>
      </w:pPr>
      <w:r w:rsidRPr="001657E1">
        <w:rPr>
          <w:rFonts w:ascii="Arial" w:hAnsi="Arial" w:cs="Arial"/>
          <w:b/>
        </w:rPr>
        <w:t>Risk Transfer</w:t>
      </w:r>
    </w:p>
    <w:p w:rsidR="00BD4538" w:rsidRPr="001657E1" w:rsidRDefault="00BD4538">
      <w:pPr>
        <w:rPr>
          <w:rFonts w:ascii="Arial" w:hAnsi="Arial" w:cs="Arial"/>
          <w:sz w:val="20"/>
        </w:rPr>
      </w:pPr>
    </w:p>
    <w:p w:rsidR="00BD4538" w:rsidRDefault="00BD4538">
      <w:pPr>
        <w:widowControl w:val="0"/>
        <w:rPr>
          <w:rFonts w:ascii="Arial" w:hAnsi="Arial" w:cs="Arial"/>
        </w:rPr>
      </w:pPr>
      <w:r w:rsidRPr="001657E1">
        <w:rPr>
          <w:rFonts w:ascii="Arial" w:hAnsi="Arial" w:cs="Arial"/>
        </w:rPr>
        <w:t>The financial responsibility for risks may be transferred to others through contractual agreements or through the purchase of insurance.  ASA will purchase insurance when required by law, bond, or contractual agreement.  Commercially insuring risks does not alter the responsibility or personnel of the company for compliance with required and appropriate safety and security standards.</w:t>
      </w:r>
    </w:p>
    <w:p w:rsidR="003246DB" w:rsidRPr="003246DB" w:rsidRDefault="003246DB">
      <w:pPr>
        <w:widowControl w:val="0"/>
        <w:rPr>
          <w:rFonts w:ascii="Arial" w:hAnsi="Arial" w:cs="Arial"/>
          <w:sz w:val="20"/>
        </w:rPr>
      </w:pPr>
    </w:p>
    <w:p w:rsidR="001657E1" w:rsidRDefault="00BD4538">
      <w:pPr>
        <w:rPr>
          <w:rFonts w:ascii="Arial" w:hAnsi="Arial" w:cs="Arial"/>
          <w:b/>
        </w:rPr>
      </w:pPr>
      <w:r w:rsidRPr="001657E1">
        <w:rPr>
          <w:rFonts w:ascii="Arial" w:hAnsi="Arial" w:cs="Arial"/>
          <w:b/>
        </w:rPr>
        <w:t xml:space="preserve">Goal:  TO PROMOTE QUALITY SERVICES AND MANAGE RISK EFFECTIVELY.  </w:t>
      </w:r>
    </w:p>
    <w:p w:rsidR="003246DB" w:rsidRPr="00561F0B" w:rsidRDefault="003246DB">
      <w:pPr>
        <w:rPr>
          <w:rFonts w:ascii="Arial" w:hAnsi="Arial" w:cs="Arial"/>
          <w:sz w:val="16"/>
          <w:szCs w:val="16"/>
        </w:rPr>
      </w:pPr>
    </w:p>
    <w:p w:rsidR="00BD4538" w:rsidRPr="001657E1" w:rsidRDefault="00BD4538">
      <w:pPr>
        <w:rPr>
          <w:rFonts w:ascii="Arial" w:hAnsi="Arial" w:cs="Arial"/>
        </w:rPr>
      </w:pPr>
      <w:r w:rsidRPr="001657E1">
        <w:rPr>
          <w:rFonts w:ascii="Arial" w:hAnsi="Arial" w:cs="Arial"/>
        </w:rPr>
        <w:t xml:space="preserve">Risk Management plan incorporates systems of checks and balances that clearly define accountability and monitor critical performance variables.  Control systems </w:t>
      </w:r>
      <w:r w:rsidRPr="001657E1">
        <w:rPr>
          <w:rFonts w:ascii="Arial" w:hAnsi="Arial" w:cs="Arial"/>
        </w:rPr>
        <w:lastRenderedPageBreak/>
        <w:t>are designed to minimize risks and prevent and detect illegal or unethical activity and or fraud, waste and abuse.  Access to critical information is on a need to know basis.</w:t>
      </w:r>
    </w:p>
    <w:p w:rsidR="00BD4538" w:rsidRPr="00561F0B" w:rsidRDefault="00BD4538">
      <w:pPr>
        <w:jc w:val="center"/>
        <w:rPr>
          <w:rFonts w:ascii="Arial" w:hAnsi="Arial" w:cs="Arial"/>
          <w:b/>
          <w:sz w:val="32"/>
          <w:szCs w:val="32"/>
        </w:rPr>
      </w:pPr>
      <w:r w:rsidRPr="00561F0B">
        <w:rPr>
          <w:rFonts w:ascii="Arial" w:hAnsi="Arial" w:cs="Arial"/>
          <w:b/>
          <w:sz w:val="32"/>
          <w:szCs w:val="32"/>
        </w:rPr>
        <w:t>ASA Risk Management Controls System</w:t>
      </w:r>
    </w:p>
    <w:p w:rsidR="00BD4538" w:rsidRPr="00561F0B" w:rsidRDefault="00BD4538">
      <w:pPr>
        <w:rPr>
          <w:rFonts w:ascii="Arial" w:hAnsi="Arial" w:cs="Arial"/>
          <w:sz w:val="16"/>
          <w:szCs w:val="16"/>
        </w:rPr>
      </w:pPr>
    </w:p>
    <w:p w:rsidR="001657E1" w:rsidRPr="001657E1" w:rsidRDefault="00BD4538">
      <w:pPr>
        <w:rPr>
          <w:rFonts w:ascii="Arial" w:hAnsi="Arial" w:cs="Arial"/>
          <w:b/>
        </w:rPr>
      </w:pPr>
      <w:r w:rsidRPr="001657E1">
        <w:rPr>
          <w:rFonts w:ascii="Arial" w:hAnsi="Arial" w:cs="Arial"/>
          <w:b/>
        </w:rPr>
        <w:t xml:space="preserve">Goal:  TO PROMOTE QUALITY SERVICES AND MANAGE RISK EFFECTIVELY.  </w:t>
      </w:r>
    </w:p>
    <w:p w:rsidR="001657E1" w:rsidRPr="001657E1" w:rsidRDefault="001657E1">
      <w:pPr>
        <w:rPr>
          <w:rFonts w:ascii="Arial" w:hAnsi="Arial" w:cs="Arial"/>
          <w:sz w:val="20"/>
        </w:rPr>
      </w:pPr>
    </w:p>
    <w:p w:rsidR="00BD4538" w:rsidRPr="001657E1" w:rsidRDefault="00BD4538">
      <w:pPr>
        <w:rPr>
          <w:rFonts w:ascii="Arial" w:hAnsi="Arial" w:cs="Arial"/>
        </w:rPr>
      </w:pPr>
      <w:r w:rsidRPr="001657E1">
        <w:rPr>
          <w:rFonts w:ascii="Arial" w:hAnsi="Arial" w:cs="Arial"/>
        </w:rPr>
        <w:t>Risk Management plan incorporates systems of checks and balances that clearly define accountability and monitor critical performance variables.  Control systems are designed to minimize risks and prevent and detect illegal or unethical activity and or fraud, waste and abuse.  Access to critical information is on a need to know basis.</w:t>
      </w:r>
    </w:p>
    <w:p w:rsidR="00BD4538" w:rsidRPr="001657E1" w:rsidRDefault="00BD4538">
      <w:pPr>
        <w:rPr>
          <w:rFonts w:ascii="Arial" w:hAnsi="Arial" w:cs="Arial"/>
        </w:rPr>
      </w:pPr>
    </w:p>
    <w:p w:rsidR="00BD4538" w:rsidRPr="00561F0B" w:rsidRDefault="00BD4538">
      <w:pPr>
        <w:rPr>
          <w:rFonts w:ascii="Arial" w:hAnsi="Arial" w:cs="Arial"/>
          <w:b/>
          <w:szCs w:val="24"/>
        </w:rPr>
      </w:pPr>
      <w:r w:rsidRPr="00561F0B">
        <w:rPr>
          <w:rFonts w:ascii="Arial" w:hAnsi="Arial" w:cs="Arial"/>
          <w:b/>
          <w:szCs w:val="24"/>
        </w:rPr>
        <w:t>CORPORATE</w:t>
      </w:r>
    </w:p>
    <w:tbl>
      <w:tblPr>
        <w:tblW w:w="4992"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518"/>
        <w:gridCol w:w="1972"/>
        <w:gridCol w:w="1707"/>
        <w:gridCol w:w="1979"/>
        <w:gridCol w:w="1404"/>
      </w:tblGrid>
      <w:tr w:rsidR="00561F0B" w:rsidRPr="001657E1" w:rsidTr="00687DE5">
        <w:trPr>
          <w:tblHeader/>
        </w:trPr>
        <w:tc>
          <w:tcPr>
            <w:tcW w:w="885" w:type="pct"/>
            <w:vAlign w:val="center"/>
          </w:tcPr>
          <w:p w:rsidR="00BD4538" w:rsidRPr="00561F0B" w:rsidRDefault="00BD4538">
            <w:pPr>
              <w:jc w:val="center"/>
              <w:rPr>
                <w:rFonts w:ascii="Arial" w:hAnsi="Arial" w:cs="Arial"/>
                <w:b/>
                <w:sz w:val="20"/>
              </w:rPr>
            </w:pPr>
            <w:r w:rsidRPr="00561F0B">
              <w:rPr>
                <w:rFonts w:ascii="Arial" w:hAnsi="Arial" w:cs="Arial"/>
                <w:b/>
                <w:sz w:val="20"/>
              </w:rPr>
              <w:t>Exposure</w:t>
            </w:r>
          </w:p>
        </w:tc>
        <w:tc>
          <w:tcPr>
            <w:tcW w:w="1149" w:type="pct"/>
            <w:vAlign w:val="center"/>
          </w:tcPr>
          <w:p w:rsidR="00BD4538" w:rsidRPr="00561F0B" w:rsidRDefault="00BD4538">
            <w:pPr>
              <w:jc w:val="center"/>
              <w:rPr>
                <w:rFonts w:ascii="Arial" w:hAnsi="Arial" w:cs="Arial"/>
                <w:b/>
                <w:sz w:val="20"/>
              </w:rPr>
            </w:pPr>
            <w:r w:rsidRPr="00561F0B">
              <w:rPr>
                <w:rFonts w:ascii="Arial" w:hAnsi="Arial" w:cs="Arial"/>
                <w:b/>
                <w:sz w:val="20"/>
              </w:rPr>
              <w:t>Control Mechanism</w:t>
            </w:r>
          </w:p>
        </w:tc>
        <w:tc>
          <w:tcPr>
            <w:tcW w:w="995" w:type="pct"/>
            <w:vAlign w:val="center"/>
          </w:tcPr>
          <w:p w:rsidR="00BD4538" w:rsidRPr="00561F0B" w:rsidRDefault="00BD4538">
            <w:pPr>
              <w:jc w:val="center"/>
              <w:rPr>
                <w:rFonts w:ascii="Arial" w:hAnsi="Arial" w:cs="Arial"/>
                <w:b/>
                <w:sz w:val="20"/>
              </w:rPr>
            </w:pPr>
            <w:r w:rsidRPr="00561F0B">
              <w:rPr>
                <w:rFonts w:ascii="Arial" w:hAnsi="Arial" w:cs="Arial"/>
                <w:b/>
                <w:sz w:val="20"/>
              </w:rPr>
              <w:t>Responsibility</w:t>
            </w:r>
          </w:p>
        </w:tc>
        <w:tc>
          <w:tcPr>
            <w:tcW w:w="1153" w:type="pct"/>
            <w:vAlign w:val="center"/>
          </w:tcPr>
          <w:p w:rsidR="00BD4538" w:rsidRPr="00561F0B" w:rsidRDefault="00BD4538">
            <w:pPr>
              <w:jc w:val="center"/>
              <w:rPr>
                <w:rFonts w:ascii="Arial" w:hAnsi="Arial" w:cs="Arial"/>
                <w:b/>
                <w:sz w:val="20"/>
              </w:rPr>
            </w:pPr>
            <w:r w:rsidRPr="00561F0B">
              <w:rPr>
                <w:rFonts w:ascii="Arial" w:hAnsi="Arial" w:cs="Arial"/>
                <w:b/>
                <w:sz w:val="20"/>
              </w:rPr>
              <w:t>Schedule / Report</w:t>
            </w:r>
          </w:p>
        </w:tc>
        <w:tc>
          <w:tcPr>
            <w:tcW w:w="818" w:type="pct"/>
            <w:vAlign w:val="center"/>
          </w:tcPr>
          <w:p w:rsidR="00BD4538" w:rsidRPr="00561F0B" w:rsidRDefault="00BD4538">
            <w:pPr>
              <w:jc w:val="center"/>
              <w:rPr>
                <w:rFonts w:ascii="Arial" w:hAnsi="Arial" w:cs="Arial"/>
                <w:b/>
                <w:sz w:val="20"/>
              </w:rPr>
            </w:pPr>
            <w:r w:rsidRPr="00561F0B">
              <w:rPr>
                <w:rFonts w:ascii="Arial" w:hAnsi="Arial" w:cs="Arial"/>
                <w:b/>
                <w:sz w:val="20"/>
              </w:rPr>
              <w:t>Review Date</w:t>
            </w:r>
          </w:p>
        </w:tc>
      </w:tr>
      <w:tr w:rsidR="00561F0B" w:rsidRPr="001657E1" w:rsidTr="00687DE5">
        <w:tc>
          <w:tcPr>
            <w:tcW w:w="885" w:type="pct"/>
          </w:tcPr>
          <w:p w:rsidR="00BD4538" w:rsidRPr="001657E1" w:rsidRDefault="00BD4538">
            <w:pPr>
              <w:rPr>
                <w:rFonts w:ascii="Arial" w:hAnsi="Arial" w:cs="Arial"/>
                <w:sz w:val="20"/>
              </w:rPr>
            </w:pPr>
            <w:r w:rsidRPr="001657E1">
              <w:rPr>
                <w:rFonts w:ascii="Arial" w:hAnsi="Arial" w:cs="Arial"/>
                <w:sz w:val="20"/>
              </w:rPr>
              <w:t>Operational Budget losses</w:t>
            </w:r>
          </w:p>
          <w:p w:rsidR="00BD4538" w:rsidRPr="001657E1" w:rsidRDefault="00BD4538">
            <w:pPr>
              <w:rPr>
                <w:rFonts w:ascii="Arial" w:hAnsi="Arial" w:cs="Arial"/>
                <w:sz w:val="20"/>
              </w:rPr>
            </w:pPr>
          </w:p>
          <w:p w:rsidR="00BD4538" w:rsidRPr="001657E1" w:rsidRDefault="00BD4538">
            <w:pPr>
              <w:rPr>
                <w:rFonts w:ascii="Arial" w:hAnsi="Arial" w:cs="Arial"/>
                <w:sz w:val="20"/>
              </w:rPr>
            </w:pPr>
          </w:p>
          <w:p w:rsidR="00BD4538" w:rsidRPr="001657E1" w:rsidRDefault="00BD4538">
            <w:pPr>
              <w:rPr>
                <w:rFonts w:ascii="Arial" w:hAnsi="Arial" w:cs="Arial"/>
                <w:sz w:val="20"/>
              </w:rPr>
            </w:pPr>
          </w:p>
          <w:p w:rsidR="00BD4538" w:rsidRPr="001657E1" w:rsidRDefault="00BD4538">
            <w:pPr>
              <w:rPr>
                <w:rFonts w:ascii="Arial" w:hAnsi="Arial" w:cs="Arial"/>
                <w:sz w:val="20"/>
              </w:rPr>
            </w:pPr>
          </w:p>
          <w:p w:rsidR="00BD4538" w:rsidRPr="001657E1" w:rsidRDefault="00BD4538">
            <w:pPr>
              <w:rPr>
                <w:rFonts w:ascii="Arial" w:hAnsi="Arial" w:cs="Arial"/>
                <w:sz w:val="20"/>
              </w:rPr>
            </w:pPr>
          </w:p>
        </w:tc>
        <w:tc>
          <w:tcPr>
            <w:tcW w:w="1149" w:type="pct"/>
          </w:tcPr>
          <w:p w:rsidR="00BD4538" w:rsidRPr="001657E1" w:rsidRDefault="00BD4538">
            <w:pPr>
              <w:rPr>
                <w:rFonts w:ascii="Arial" w:hAnsi="Arial" w:cs="Arial"/>
                <w:sz w:val="20"/>
              </w:rPr>
            </w:pPr>
            <w:r w:rsidRPr="001657E1">
              <w:rPr>
                <w:rFonts w:ascii="Arial" w:hAnsi="Arial" w:cs="Arial"/>
                <w:sz w:val="20"/>
              </w:rPr>
              <w:t>Internal:</w:t>
            </w:r>
          </w:p>
          <w:p w:rsidR="00BD4538" w:rsidRPr="001657E1" w:rsidRDefault="00BD4538">
            <w:pPr>
              <w:rPr>
                <w:rFonts w:ascii="Arial" w:hAnsi="Arial" w:cs="Arial"/>
                <w:sz w:val="20"/>
              </w:rPr>
            </w:pPr>
            <w:r w:rsidRPr="001657E1">
              <w:rPr>
                <w:rFonts w:ascii="Arial" w:hAnsi="Arial" w:cs="Arial"/>
                <w:sz w:val="20"/>
              </w:rPr>
              <w:t xml:space="preserve">Budget review and modification of </w:t>
            </w:r>
            <w:r w:rsidR="001657E1">
              <w:rPr>
                <w:rFonts w:ascii="Arial" w:hAnsi="Arial" w:cs="Arial"/>
                <w:sz w:val="20"/>
              </w:rPr>
              <w:t>i</w:t>
            </w:r>
            <w:r w:rsidRPr="001657E1">
              <w:rPr>
                <w:rFonts w:ascii="Arial" w:hAnsi="Arial" w:cs="Arial"/>
                <w:sz w:val="20"/>
              </w:rPr>
              <w:t>ncome/expense ratio</w:t>
            </w:r>
          </w:p>
          <w:p w:rsidR="00BD4538" w:rsidRPr="001657E1" w:rsidRDefault="00BD4538">
            <w:pPr>
              <w:rPr>
                <w:rFonts w:ascii="Arial" w:hAnsi="Arial" w:cs="Arial"/>
                <w:sz w:val="16"/>
                <w:szCs w:val="16"/>
              </w:rPr>
            </w:pPr>
          </w:p>
          <w:p w:rsidR="00BD4538" w:rsidRPr="001657E1" w:rsidRDefault="00BD4538">
            <w:pPr>
              <w:rPr>
                <w:rFonts w:ascii="Arial" w:hAnsi="Arial" w:cs="Arial"/>
                <w:sz w:val="20"/>
              </w:rPr>
            </w:pPr>
            <w:r w:rsidRPr="001657E1">
              <w:rPr>
                <w:rFonts w:ascii="Arial" w:hAnsi="Arial" w:cs="Arial"/>
                <w:sz w:val="20"/>
              </w:rPr>
              <w:t>External</w:t>
            </w:r>
          </w:p>
          <w:p w:rsidR="00892ED4" w:rsidRDefault="00BD4538" w:rsidP="001657E1">
            <w:pPr>
              <w:numPr>
                <w:ilvl w:val="0"/>
                <w:numId w:val="2"/>
              </w:numPr>
              <w:rPr>
                <w:rFonts w:ascii="Arial" w:hAnsi="Arial" w:cs="Arial"/>
                <w:sz w:val="20"/>
              </w:rPr>
            </w:pPr>
            <w:r w:rsidRPr="001657E1">
              <w:rPr>
                <w:rFonts w:ascii="Arial" w:hAnsi="Arial" w:cs="Arial"/>
                <w:sz w:val="20"/>
              </w:rPr>
              <w:t>D</w:t>
            </w:r>
            <w:r w:rsidR="001657E1">
              <w:rPr>
                <w:rFonts w:ascii="Arial" w:hAnsi="Arial" w:cs="Arial"/>
                <w:sz w:val="20"/>
              </w:rPr>
              <w:t>DS</w:t>
            </w:r>
            <w:r w:rsidRPr="001657E1">
              <w:rPr>
                <w:rFonts w:ascii="Arial" w:hAnsi="Arial" w:cs="Arial"/>
                <w:sz w:val="20"/>
              </w:rPr>
              <w:t>/MRC</w:t>
            </w:r>
          </w:p>
          <w:p w:rsidR="00BD4538" w:rsidRPr="001657E1" w:rsidRDefault="00892ED4" w:rsidP="001657E1">
            <w:pPr>
              <w:numPr>
                <w:ilvl w:val="0"/>
                <w:numId w:val="2"/>
              </w:numPr>
              <w:rPr>
                <w:rFonts w:ascii="Arial" w:hAnsi="Arial" w:cs="Arial"/>
                <w:sz w:val="20"/>
              </w:rPr>
            </w:pPr>
            <w:r>
              <w:rPr>
                <w:rFonts w:ascii="Arial" w:hAnsi="Arial" w:cs="Arial"/>
                <w:sz w:val="20"/>
              </w:rPr>
              <w:t>Mass Health</w:t>
            </w:r>
            <w:r w:rsidR="00BD4538" w:rsidRPr="001657E1">
              <w:rPr>
                <w:rFonts w:ascii="Arial" w:hAnsi="Arial" w:cs="Arial"/>
                <w:sz w:val="20"/>
              </w:rPr>
              <w:t xml:space="preserve"> contracting</w:t>
            </w:r>
          </w:p>
        </w:tc>
        <w:tc>
          <w:tcPr>
            <w:tcW w:w="995" w:type="pct"/>
          </w:tcPr>
          <w:p w:rsidR="00BD4538" w:rsidRPr="001657E1" w:rsidRDefault="00BD4538">
            <w:pPr>
              <w:numPr>
                <w:ilvl w:val="0"/>
                <w:numId w:val="2"/>
              </w:numPr>
              <w:rPr>
                <w:rFonts w:ascii="Arial" w:hAnsi="Arial" w:cs="Arial"/>
                <w:sz w:val="20"/>
              </w:rPr>
            </w:pPr>
            <w:r w:rsidRPr="001657E1">
              <w:rPr>
                <w:rFonts w:ascii="Arial" w:hAnsi="Arial" w:cs="Arial"/>
                <w:sz w:val="20"/>
              </w:rPr>
              <w:t>Executive Director</w:t>
            </w:r>
          </w:p>
          <w:p w:rsidR="009B41B8" w:rsidRPr="001657E1" w:rsidRDefault="009B41B8">
            <w:pPr>
              <w:numPr>
                <w:ilvl w:val="0"/>
                <w:numId w:val="2"/>
              </w:numPr>
              <w:rPr>
                <w:rFonts w:ascii="Arial" w:hAnsi="Arial" w:cs="Arial"/>
                <w:sz w:val="20"/>
              </w:rPr>
            </w:pPr>
            <w:r w:rsidRPr="001657E1">
              <w:rPr>
                <w:rFonts w:ascii="Arial" w:hAnsi="Arial" w:cs="Arial"/>
                <w:sz w:val="20"/>
              </w:rPr>
              <w:t>Business</w:t>
            </w:r>
          </w:p>
          <w:p w:rsidR="00BD4538" w:rsidRPr="001657E1" w:rsidRDefault="00BD4538">
            <w:pPr>
              <w:numPr>
                <w:ilvl w:val="0"/>
                <w:numId w:val="2"/>
              </w:numPr>
              <w:rPr>
                <w:rFonts w:ascii="Arial" w:hAnsi="Arial" w:cs="Arial"/>
                <w:sz w:val="20"/>
              </w:rPr>
            </w:pPr>
            <w:r w:rsidRPr="001657E1">
              <w:rPr>
                <w:rFonts w:ascii="Arial" w:hAnsi="Arial" w:cs="Arial"/>
                <w:sz w:val="20"/>
              </w:rPr>
              <w:t>Manager</w:t>
            </w:r>
          </w:p>
        </w:tc>
        <w:tc>
          <w:tcPr>
            <w:tcW w:w="1153" w:type="pct"/>
          </w:tcPr>
          <w:p w:rsidR="00BD4538" w:rsidRPr="001657E1" w:rsidRDefault="00BD4538">
            <w:pPr>
              <w:rPr>
                <w:rFonts w:ascii="Arial" w:hAnsi="Arial" w:cs="Arial"/>
                <w:sz w:val="20"/>
              </w:rPr>
            </w:pPr>
            <w:r w:rsidRPr="001657E1">
              <w:rPr>
                <w:rFonts w:ascii="Arial" w:hAnsi="Arial" w:cs="Arial"/>
                <w:sz w:val="20"/>
              </w:rPr>
              <w:t>Internal</w:t>
            </w:r>
          </w:p>
          <w:p w:rsidR="00BD4538" w:rsidRPr="001657E1" w:rsidRDefault="00BD4538">
            <w:pPr>
              <w:rPr>
                <w:rFonts w:ascii="Arial" w:hAnsi="Arial" w:cs="Arial"/>
                <w:sz w:val="20"/>
              </w:rPr>
            </w:pPr>
            <w:r w:rsidRPr="001657E1">
              <w:rPr>
                <w:rFonts w:ascii="Arial" w:hAnsi="Arial" w:cs="Arial"/>
                <w:sz w:val="20"/>
              </w:rPr>
              <w:t>-Weekly reviews</w:t>
            </w:r>
          </w:p>
          <w:p w:rsidR="00BD4538" w:rsidRPr="001657E1" w:rsidRDefault="00BD4538">
            <w:pPr>
              <w:rPr>
                <w:rFonts w:ascii="Arial" w:hAnsi="Arial" w:cs="Arial"/>
                <w:sz w:val="20"/>
              </w:rPr>
            </w:pPr>
            <w:r w:rsidRPr="001657E1">
              <w:rPr>
                <w:rFonts w:ascii="Arial" w:hAnsi="Arial" w:cs="Arial"/>
                <w:sz w:val="20"/>
              </w:rPr>
              <w:t>-Monthly reports</w:t>
            </w:r>
          </w:p>
          <w:p w:rsidR="00BD4538" w:rsidRPr="001657E1" w:rsidRDefault="00BD4538">
            <w:pPr>
              <w:ind w:left="60"/>
              <w:rPr>
                <w:rFonts w:ascii="Arial" w:hAnsi="Arial" w:cs="Arial"/>
                <w:sz w:val="20"/>
              </w:rPr>
            </w:pPr>
            <w:r w:rsidRPr="001657E1">
              <w:rPr>
                <w:rFonts w:ascii="Arial" w:hAnsi="Arial" w:cs="Arial"/>
                <w:sz w:val="20"/>
              </w:rPr>
              <w:t>External</w:t>
            </w:r>
          </w:p>
          <w:p w:rsidR="00BD4538" w:rsidRPr="001657E1" w:rsidRDefault="00BD4538">
            <w:pPr>
              <w:rPr>
                <w:rFonts w:ascii="Arial" w:hAnsi="Arial" w:cs="Arial"/>
                <w:sz w:val="20"/>
              </w:rPr>
            </w:pPr>
            <w:r w:rsidRPr="001657E1">
              <w:rPr>
                <w:rFonts w:ascii="Arial" w:hAnsi="Arial" w:cs="Arial"/>
                <w:sz w:val="20"/>
              </w:rPr>
              <w:t>-Board of Directors</w:t>
            </w:r>
          </w:p>
          <w:p w:rsidR="00BD4538" w:rsidRPr="001657E1" w:rsidRDefault="00BD4538">
            <w:pPr>
              <w:ind w:left="60"/>
              <w:rPr>
                <w:rFonts w:ascii="Arial" w:hAnsi="Arial" w:cs="Arial"/>
                <w:sz w:val="20"/>
              </w:rPr>
            </w:pPr>
          </w:p>
        </w:tc>
        <w:tc>
          <w:tcPr>
            <w:tcW w:w="818" w:type="pct"/>
          </w:tcPr>
          <w:p w:rsidR="00BD4538" w:rsidRPr="001657E1" w:rsidRDefault="00BD4538">
            <w:pPr>
              <w:rPr>
                <w:rFonts w:ascii="Arial" w:hAnsi="Arial" w:cs="Arial"/>
                <w:sz w:val="20"/>
              </w:rPr>
            </w:pPr>
          </w:p>
          <w:p w:rsidR="00BD4538" w:rsidRPr="001657E1" w:rsidRDefault="00BD4538">
            <w:pPr>
              <w:rPr>
                <w:rFonts w:ascii="Arial" w:hAnsi="Arial" w:cs="Arial"/>
                <w:sz w:val="20"/>
              </w:rPr>
            </w:pPr>
          </w:p>
          <w:p w:rsidR="00BD4538" w:rsidRPr="001657E1" w:rsidRDefault="00BD4538">
            <w:pPr>
              <w:rPr>
                <w:rFonts w:ascii="Arial" w:hAnsi="Arial" w:cs="Arial"/>
                <w:sz w:val="20"/>
              </w:rPr>
            </w:pPr>
          </w:p>
          <w:p w:rsidR="00BD4538" w:rsidRPr="001657E1" w:rsidRDefault="00BD4538">
            <w:pPr>
              <w:rPr>
                <w:rFonts w:ascii="Arial" w:hAnsi="Arial" w:cs="Arial"/>
                <w:sz w:val="20"/>
              </w:rPr>
            </w:pPr>
          </w:p>
          <w:p w:rsidR="00BD4538" w:rsidRPr="001657E1" w:rsidRDefault="00BD4538">
            <w:pPr>
              <w:rPr>
                <w:rFonts w:ascii="Arial" w:hAnsi="Arial" w:cs="Arial"/>
                <w:sz w:val="20"/>
              </w:rPr>
            </w:pPr>
          </w:p>
          <w:p w:rsidR="009B41B8" w:rsidRPr="001657E1" w:rsidRDefault="009B41B8">
            <w:pPr>
              <w:rPr>
                <w:rFonts w:ascii="Arial" w:hAnsi="Arial" w:cs="Arial"/>
                <w:sz w:val="20"/>
              </w:rPr>
            </w:pPr>
            <w:r w:rsidRPr="001657E1">
              <w:rPr>
                <w:rFonts w:ascii="Arial" w:hAnsi="Arial" w:cs="Arial"/>
                <w:sz w:val="20"/>
              </w:rPr>
              <w:t>Reviewed:</w:t>
            </w:r>
          </w:p>
          <w:p w:rsidR="00BD4538" w:rsidRPr="001657E1" w:rsidRDefault="009B41B8">
            <w:pPr>
              <w:rPr>
                <w:rFonts w:ascii="Arial" w:hAnsi="Arial" w:cs="Arial"/>
                <w:sz w:val="20"/>
              </w:rPr>
            </w:pPr>
            <w:r w:rsidRPr="001657E1">
              <w:rPr>
                <w:rFonts w:ascii="Arial" w:hAnsi="Arial" w:cs="Arial"/>
                <w:sz w:val="20"/>
              </w:rPr>
              <w:t xml:space="preserve">Quarterly </w:t>
            </w:r>
          </w:p>
        </w:tc>
      </w:tr>
      <w:tr w:rsidR="00561F0B" w:rsidRPr="001657E1" w:rsidTr="00687DE5">
        <w:tc>
          <w:tcPr>
            <w:tcW w:w="885" w:type="pct"/>
          </w:tcPr>
          <w:p w:rsidR="00561F0B" w:rsidRPr="008B1C0A" w:rsidRDefault="00561F0B">
            <w:pPr>
              <w:rPr>
                <w:rFonts w:ascii="Arial" w:hAnsi="Arial" w:cs="Arial"/>
                <w:sz w:val="20"/>
              </w:rPr>
            </w:pPr>
            <w:r w:rsidRPr="008B1C0A">
              <w:rPr>
                <w:rFonts w:ascii="Arial" w:hAnsi="Arial" w:cs="Arial"/>
                <w:sz w:val="20"/>
              </w:rPr>
              <w:t>Employees</w:t>
            </w:r>
          </w:p>
          <w:p w:rsidR="00561F0B" w:rsidRPr="008B1C0A" w:rsidRDefault="00561F0B">
            <w:pPr>
              <w:rPr>
                <w:rFonts w:ascii="Arial" w:hAnsi="Arial" w:cs="Arial"/>
                <w:sz w:val="20"/>
              </w:rPr>
            </w:pPr>
            <w:r w:rsidRPr="008B1C0A">
              <w:rPr>
                <w:rFonts w:ascii="Arial" w:hAnsi="Arial" w:cs="Arial"/>
                <w:sz w:val="20"/>
              </w:rPr>
              <w:t>unprofessional</w:t>
            </w:r>
          </w:p>
          <w:p w:rsidR="00561F0B" w:rsidRPr="008B1C0A" w:rsidRDefault="00561F0B">
            <w:pPr>
              <w:rPr>
                <w:rFonts w:ascii="Arial" w:hAnsi="Arial" w:cs="Arial"/>
                <w:sz w:val="20"/>
              </w:rPr>
            </w:pPr>
            <w:r w:rsidRPr="008B1C0A">
              <w:rPr>
                <w:rFonts w:ascii="Arial" w:hAnsi="Arial" w:cs="Arial"/>
                <w:sz w:val="20"/>
              </w:rPr>
              <w:t>conduct</w:t>
            </w:r>
          </w:p>
        </w:tc>
        <w:tc>
          <w:tcPr>
            <w:tcW w:w="1149" w:type="pct"/>
          </w:tcPr>
          <w:p w:rsidR="00561F0B" w:rsidRPr="008B1C0A" w:rsidRDefault="00561F0B">
            <w:pPr>
              <w:rPr>
                <w:rFonts w:ascii="Arial" w:hAnsi="Arial" w:cs="Arial"/>
                <w:sz w:val="20"/>
              </w:rPr>
            </w:pPr>
            <w:r w:rsidRPr="008B1C0A">
              <w:rPr>
                <w:rFonts w:ascii="Arial" w:hAnsi="Arial" w:cs="Arial"/>
                <w:sz w:val="20"/>
              </w:rPr>
              <w:t>Training</w:t>
            </w:r>
            <w:r w:rsidR="008B1C0A" w:rsidRPr="008B1C0A">
              <w:rPr>
                <w:rFonts w:ascii="Arial" w:hAnsi="Arial" w:cs="Arial"/>
                <w:sz w:val="20"/>
              </w:rPr>
              <w:t>,</w:t>
            </w:r>
          </w:p>
          <w:p w:rsidR="00561F0B" w:rsidRPr="008B1C0A" w:rsidRDefault="00561F0B">
            <w:pPr>
              <w:rPr>
                <w:rFonts w:ascii="Arial" w:hAnsi="Arial" w:cs="Arial"/>
                <w:sz w:val="20"/>
              </w:rPr>
            </w:pPr>
            <w:r w:rsidRPr="008B1C0A">
              <w:rPr>
                <w:rFonts w:ascii="Arial" w:hAnsi="Arial" w:cs="Arial"/>
                <w:sz w:val="20"/>
              </w:rPr>
              <w:t>Performance appraisals</w:t>
            </w:r>
          </w:p>
          <w:p w:rsidR="00561F0B" w:rsidRPr="008B1C0A" w:rsidRDefault="00561F0B">
            <w:pPr>
              <w:rPr>
                <w:rFonts w:ascii="Arial" w:hAnsi="Arial" w:cs="Arial"/>
                <w:sz w:val="20"/>
              </w:rPr>
            </w:pPr>
          </w:p>
        </w:tc>
        <w:tc>
          <w:tcPr>
            <w:tcW w:w="995" w:type="pct"/>
          </w:tcPr>
          <w:p w:rsidR="00561F0B" w:rsidRPr="008B1C0A" w:rsidRDefault="00561F0B">
            <w:pPr>
              <w:numPr>
                <w:ilvl w:val="0"/>
                <w:numId w:val="2"/>
              </w:numPr>
              <w:rPr>
                <w:rFonts w:ascii="Arial" w:hAnsi="Arial" w:cs="Arial"/>
                <w:sz w:val="20"/>
              </w:rPr>
            </w:pPr>
            <w:r w:rsidRPr="008B1C0A">
              <w:rPr>
                <w:rFonts w:ascii="Arial" w:hAnsi="Arial" w:cs="Arial"/>
                <w:sz w:val="20"/>
              </w:rPr>
              <w:t>Executive Director</w:t>
            </w:r>
          </w:p>
          <w:p w:rsidR="00561F0B" w:rsidRPr="008B1C0A" w:rsidRDefault="00561F0B">
            <w:pPr>
              <w:numPr>
                <w:ilvl w:val="0"/>
                <w:numId w:val="2"/>
              </w:numPr>
              <w:rPr>
                <w:rFonts w:ascii="Arial" w:hAnsi="Arial" w:cs="Arial"/>
                <w:sz w:val="20"/>
              </w:rPr>
            </w:pPr>
            <w:r w:rsidRPr="008B1C0A">
              <w:rPr>
                <w:rFonts w:ascii="Arial" w:hAnsi="Arial" w:cs="Arial"/>
                <w:sz w:val="20"/>
              </w:rPr>
              <w:t>Program Managers</w:t>
            </w:r>
          </w:p>
        </w:tc>
        <w:tc>
          <w:tcPr>
            <w:tcW w:w="1153" w:type="pct"/>
          </w:tcPr>
          <w:p w:rsidR="00561F0B" w:rsidRPr="008B1C0A" w:rsidRDefault="00561F0B">
            <w:pPr>
              <w:rPr>
                <w:rFonts w:ascii="Arial" w:hAnsi="Arial" w:cs="Arial"/>
                <w:sz w:val="20"/>
              </w:rPr>
            </w:pPr>
            <w:r w:rsidRPr="008B1C0A">
              <w:rPr>
                <w:rFonts w:ascii="Arial" w:hAnsi="Arial" w:cs="Arial"/>
                <w:sz w:val="20"/>
              </w:rPr>
              <w:t>Two-week orientation</w:t>
            </w:r>
          </w:p>
          <w:p w:rsidR="00561F0B" w:rsidRPr="008B1C0A" w:rsidRDefault="00561F0B">
            <w:pPr>
              <w:rPr>
                <w:rFonts w:ascii="Arial" w:hAnsi="Arial" w:cs="Arial"/>
                <w:sz w:val="20"/>
              </w:rPr>
            </w:pPr>
            <w:r w:rsidRPr="008B1C0A">
              <w:rPr>
                <w:rFonts w:ascii="Arial" w:hAnsi="Arial" w:cs="Arial"/>
                <w:sz w:val="20"/>
              </w:rPr>
              <w:t>Certifications of trainings</w:t>
            </w:r>
          </w:p>
          <w:p w:rsidR="00561F0B" w:rsidRPr="008B1C0A" w:rsidRDefault="00561F0B" w:rsidP="00687DE5">
            <w:pPr>
              <w:rPr>
                <w:rFonts w:ascii="Arial" w:hAnsi="Arial" w:cs="Arial"/>
                <w:sz w:val="20"/>
              </w:rPr>
            </w:pPr>
            <w:r w:rsidRPr="008B1C0A">
              <w:rPr>
                <w:rFonts w:ascii="Arial" w:hAnsi="Arial" w:cs="Arial"/>
                <w:sz w:val="20"/>
              </w:rPr>
              <w:t>Monthly trainings</w:t>
            </w:r>
          </w:p>
        </w:tc>
        <w:tc>
          <w:tcPr>
            <w:tcW w:w="818" w:type="pct"/>
          </w:tcPr>
          <w:p w:rsidR="00561F0B" w:rsidRPr="008B1C0A" w:rsidRDefault="00561F0B">
            <w:pPr>
              <w:rPr>
                <w:rFonts w:ascii="Arial" w:hAnsi="Arial" w:cs="Arial"/>
                <w:sz w:val="20"/>
              </w:rPr>
            </w:pPr>
            <w:r w:rsidRPr="008B1C0A">
              <w:rPr>
                <w:rFonts w:ascii="Arial" w:hAnsi="Arial" w:cs="Arial"/>
                <w:sz w:val="20"/>
              </w:rPr>
              <w:t>Two weeks</w:t>
            </w:r>
          </w:p>
          <w:p w:rsidR="00561F0B" w:rsidRPr="008B1C0A" w:rsidRDefault="00561F0B">
            <w:pPr>
              <w:rPr>
                <w:rFonts w:ascii="Arial" w:hAnsi="Arial" w:cs="Arial"/>
                <w:sz w:val="20"/>
              </w:rPr>
            </w:pPr>
            <w:r w:rsidRPr="008B1C0A">
              <w:rPr>
                <w:rFonts w:ascii="Arial" w:hAnsi="Arial" w:cs="Arial"/>
                <w:sz w:val="20"/>
              </w:rPr>
              <w:t>Monthly and annually</w:t>
            </w:r>
          </w:p>
        </w:tc>
      </w:tr>
      <w:tr w:rsidR="00561F0B" w:rsidRPr="001657E1" w:rsidTr="00687DE5">
        <w:trPr>
          <w:trHeight w:val="1200"/>
        </w:trPr>
        <w:tc>
          <w:tcPr>
            <w:tcW w:w="885" w:type="pct"/>
          </w:tcPr>
          <w:p w:rsidR="00BD4538" w:rsidRPr="001657E1" w:rsidRDefault="00BD4538">
            <w:pPr>
              <w:rPr>
                <w:rFonts w:ascii="Arial" w:hAnsi="Arial" w:cs="Arial"/>
                <w:sz w:val="20"/>
              </w:rPr>
            </w:pPr>
          </w:p>
          <w:p w:rsidR="00BD4538" w:rsidRPr="001657E1" w:rsidRDefault="00BD4538">
            <w:pPr>
              <w:rPr>
                <w:rFonts w:ascii="Arial" w:hAnsi="Arial" w:cs="Arial"/>
                <w:sz w:val="20"/>
              </w:rPr>
            </w:pPr>
            <w:r w:rsidRPr="001657E1">
              <w:rPr>
                <w:rFonts w:ascii="Arial" w:hAnsi="Arial" w:cs="Arial"/>
                <w:sz w:val="20"/>
              </w:rPr>
              <w:t>State Funding Reductions</w:t>
            </w:r>
          </w:p>
          <w:p w:rsidR="00BD4538" w:rsidRPr="001657E1" w:rsidRDefault="00BD4538">
            <w:pPr>
              <w:rPr>
                <w:rFonts w:ascii="Arial" w:hAnsi="Arial" w:cs="Arial"/>
                <w:sz w:val="20"/>
              </w:rPr>
            </w:pPr>
          </w:p>
          <w:p w:rsidR="00BD4538" w:rsidRPr="001657E1" w:rsidRDefault="00BD4538">
            <w:pPr>
              <w:rPr>
                <w:rFonts w:ascii="Arial" w:hAnsi="Arial" w:cs="Arial"/>
                <w:sz w:val="20"/>
              </w:rPr>
            </w:pPr>
          </w:p>
          <w:p w:rsidR="00BD4538" w:rsidRPr="001657E1" w:rsidRDefault="00BD4538">
            <w:pPr>
              <w:rPr>
                <w:rFonts w:ascii="Arial" w:hAnsi="Arial" w:cs="Arial"/>
                <w:sz w:val="20"/>
              </w:rPr>
            </w:pPr>
          </w:p>
          <w:p w:rsidR="00BD4538" w:rsidRPr="001657E1" w:rsidRDefault="00BD4538">
            <w:pPr>
              <w:rPr>
                <w:rFonts w:ascii="Arial" w:hAnsi="Arial" w:cs="Arial"/>
                <w:sz w:val="20"/>
              </w:rPr>
            </w:pPr>
            <w:bookmarkStart w:id="0" w:name="_GoBack"/>
            <w:bookmarkEnd w:id="0"/>
          </w:p>
        </w:tc>
        <w:tc>
          <w:tcPr>
            <w:tcW w:w="1149" w:type="pct"/>
          </w:tcPr>
          <w:p w:rsidR="00BD4538" w:rsidRPr="001657E1" w:rsidRDefault="00BD4538">
            <w:pPr>
              <w:rPr>
                <w:rFonts w:ascii="Arial" w:hAnsi="Arial" w:cs="Arial"/>
                <w:sz w:val="20"/>
              </w:rPr>
            </w:pPr>
            <w:r w:rsidRPr="001657E1">
              <w:rPr>
                <w:rFonts w:ascii="Arial" w:hAnsi="Arial" w:cs="Arial"/>
                <w:sz w:val="20"/>
              </w:rPr>
              <w:t>-Monthly provider meetings</w:t>
            </w:r>
          </w:p>
          <w:p w:rsidR="00BD4538" w:rsidRPr="001657E1" w:rsidRDefault="00BD4538">
            <w:pPr>
              <w:rPr>
                <w:rFonts w:ascii="Arial" w:hAnsi="Arial" w:cs="Arial"/>
                <w:sz w:val="20"/>
              </w:rPr>
            </w:pPr>
            <w:r w:rsidRPr="001657E1">
              <w:rPr>
                <w:rFonts w:ascii="Arial" w:hAnsi="Arial" w:cs="Arial"/>
                <w:sz w:val="20"/>
              </w:rPr>
              <w:t>-marketing of the program</w:t>
            </w:r>
          </w:p>
        </w:tc>
        <w:tc>
          <w:tcPr>
            <w:tcW w:w="995" w:type="pct"/>
          </w:tcPr>
          <w:p w:rsidR="00892ED4" w:rsidRDefault="00BD4538">
            <w:pPr>
              <w:rPr>
                <w:rFonts w:ascii="Arial" w:hAnsi="Arial" w:cs="Arial"/>
                <w:sz w:val="20"/>
              </w:rPr>
            </w:pPr>
            <w:r w:rsidRPr="001657E1">
              <w:rPr>
                <w:rFonts w:ascii="Arial" w:hAnsi="Arial" w:cs="Arial"/>
                <w:sz w:val="20"/>
              </w:rPr>
              <w:t xml:space="preserve">-Executive </w:t>
            </w:r>
            <w:r w:rsidR="00892ED4">
              <w:rPr>
                <w:rFonts w:ascii="Arial" w:hAnsi="Arial" w:cs="Arial"/>
                <w:sz w:val="20"/>
              </w:rPr>
              <w:t xml:space="preserve">  </w:t>
            </w:r>
          </w:p>
          <w:p w:rsidR="00BD4538" w:rsidRPr="001657E1" w:rsidRDefault="00892ED4">
            <w:pPr>
              <w:rPr>
                <w:rFonts w:ascii="Arial" w:hAnsi="Arial" w:cs="Arial"/>
                <w:sz w:val="20"/>
              </w:rPr>
            </w:pPr>
            <w:r>
              <w:rPr>
                <w:rFonts w:ascii="Arial" w:hAnsi="Arial" w:cs="Arial"/>
                <w:sz w:val="20"/>
              </w:rPr>
              <w:t xml:space="preserve"> </w:t>
            </w:r>
            <w:r w:rsidR="00BD4538" w:rsidRPr="001657E1">
              <w:rPr>
                <w:rFonts w:ascii="Arial" w:hAnsi="Arial" w:cs="Arial"/>
                <w:sz w:val="20"/>
              </w:rPr>
              <w:t>Director</w:t>
            </w:r>
          </w:p>
          <w:p w:rsidR="00BD4538" w:rsidRPr="001657E1" w:rsidRDefault="009B41B8">
            <w:pPr>
              <w:ind w:left="60"/>
              <w:rPr>
                <w:rFonts w:ascii="Arial" w:hAnsi="Arial" w:cs="Arial"/>
                <w:sz w:val="20"/>
              </w:rPr>
            </w:pPr>
            <w:r w:rsidRPr="001657E1">
              <w:rPr>
                <w:rFonts w:ascii="Arial" w:hAnsi="Arial" w:cs="Arial"/>
                <w:sz w:val="20"/>
              </w:rPr>
              <w:t>-</w:t>
            </w:r>
            <w:r w:rsidR="00892ED4" w:rsidRPr="001657E1">
              <w:rPr>
                <w:rFonts w:ascii="Arial" w:hAnsi="Arial" w:cs="Arial"/>
                <w:sz w:val="20"/>
              </w:rPr>
              <w:t xml:space="preserve">Business </w:t>
            </w:r>
            <w:r w:rsidR="00892ED4">
              <w:rPr>
                <w:rFonts w:ascii="Arial" w:hAnsi="Arial" w:cs="Arial"/>
                <w:sz w:val="20"/>
              </w:rPr>
              <w:t>Manager</w:t>
            </w:r>
          </w:p>
          <w:p w:rsidR="00BD4538" w:rsidRPr="001657E1" w:rsidRDefault="009B41B8">
            <w:pPr>
              <w:ind w:left="60"/>
              <w:rPr>
                <w:rFonts w:ascii="Arial" w:hAnsi="Arial" w:cs="Arial"/>
                <w:sz w:val="20"/>
              </w:rPr>
            </w:pPr>
            <w:r w:rsidRPr="001657E1">
              <w:rPr>
                <w:rFonts w:ascii="Arial" w:hAnsi="Arial" w:cs="Arial"/>
                <w:sz w:val="20"/>
              </w:rPr>
              <w:t>-Program Managers</w:t>
            </w:r>
          </w:p>
        </w:tc>
        <w:tc>
          <w:tcPr>
            <w:tcW w:w="1153" w:type="pct"/>
          </w:tcPr>
          <w:p w:rsidR="00BD4538" w:rsidRPr="001657E1" w:rsidRDefault="00BD4538">
            <w:pPr>
              <w:numPr>
                <w:ilvl w:val="0"/>
                <w:numId w:val="2"/>
              </w:numPr>
              <w:rPr>
                <w:rFonts w:ascii="Arial" w:hAnsi="Arial" w:cs="Arial"/>
                <w:sz w:val="20"/>
              </w:rPr>
            </w:pPr>
            <w:r w:rsidRPr="001657E1">
              <w:rPr>
                <w:rFonts w:ascii="Arial" w:hAnsi="Arial" w:cs="Arial"/>
                <w:sz w:val="20"/>
              </w:rPr>
              <w:t xml:space="preserve">Monthly </w:t>
            </w:r>
          </w:p>
          <w:p w:rsidR="00BD4538" w:rsidRPr="001657E1" w:rsidRDefault="00BD4538">
            <w:pPr>
              <w:numPr>
                <w:ilvl w:val="0"/>
                <w:numId w:val="2"/>
              </w:numPr>
              <w:rPr>
                <w:rFonts w:ascii="Arial" w:hAnsi="Arial" w:cs="Arial"/>
                <w:sz w:val="20"/>
              </w:rPr>
            </w:pPr>
            <w:r w:rsidRPr="001657E1">
              <w:rPr>
                <w:rFonts w:ascii="Arial" w:hAnsi="Arial" w:cs="Arial"/>
                <w:sz w:val="20"/>
              </w:rPr>
              <w:t>Annual Exec and Program Report</w:t>
            </w:r>
          </w:p>
        </w:tc>
        <w:tc>
          <w:tcPr>
            <w:tcW w:w="818" w:type="pct"/>
          </w:tcPr>
          <w:p w:rsidR="00BD4538" w:rsidRPr="001657E1" w:rsidRDefault="00BD4538">
            <w:pPr>
              <w:rPr>
                <w:rFonts w:ascii="Arial" w:hAnsi="Arial" w:cs="Arial"/>
                <w:sz w:val="20"/>
              </w:rPr>
            </w:pPr>
            <w:r w:rsidRPr="001657E1">
              <w:rPr>
                <w:rFonts w:ascii="Arial" w:hAnsi="Arial" w:cs="Arial"/>
                <w:sz w:val="20"/>
              </w:rPr>
              <w:t>Independent Audit Review</w:t>
            </w:r>
          </w:p>
          <w:p w:rsidR="00BD4538" w:rsidRPr="001657E1" w:rsidRDefault="00BD4538">
            <w:pPr>
              <w:rPr>
                <w:rFonts w:ascii="Arial" w:hAnsi="Arial" w:cs="Arial"/>
                <w:sz w:val="20"/>
              </w:rPr>
            </w:pPr>
          </w:p>
          <w:p w:rsidR="00BD4538" w:rsidRPr="001657E1" w:rsidRDefault="00BD4538">
            <w:pPr>
              <w:rPr>
                <w:rFonts w:ascii="Arial" w:hAnsi="Arial" w:cs="Arial"/>
                <w:sz w:val="20"/>
              </w:rPr>
            </w:pPr>
          </w:p>
          <w:p w:rsidR="00BD4538" w:rsidRPr="001657E1" w:rsidRDefault="00BD4538">
            <w:pPr>
              <w:rPr>
                <w:rFonts w:ascii="Arial" w:hAnsi="Arial" w:cs="Arial"/>
                <w:sz w:val="20"/>
              </w:rPr>
            </w:pPr>
          </w:p>
        </w:tc>
      </w:tr>
      <w:tr w:rsidR="00561F0B" w:rsidRPr="001657E1" w:rsidTr="00687DE5">
        <w:trPr>
          <w:trHeight w:val="1146"/>
        </w:trPr>
        <w:tc>
          <w:tcPr>
            <w:tcW w:w="885" w:type="pct"/>
          </w:tcPr>
          <w:p w:rsidR="00BD4538" w:rsidRDefault="00BD4538">
            <w:pPr>
              <w:rPr>
                <w:rFonts w:ascii="Arial" w:hAnsi="Arial" w:cs="Arial"/>
                <w:sz w:val="20"/>
              </w:rPr>
            </w:pPr>
            <w:r w:rsidRPr="001657E1">
              <w:rPr>
                <w:rFonts w:ascii="Arial" w:hAnsi="Arial" w:cs="Arial"/>
                <w:sz w:val="20"/>
              </w:rPr>
              <w:t>Loss of CARF Accreditation</w:t>
            </w:r>
          </w:p>
          <w:p w:rsidR="00561F0B" w:rsidRDefault="00687DE5" w:rsidP="00687DE5">
            <w:pPr>
              <w:rPr>
                <w:rFonts w:ascii="Arial" w:hAnsi="Arial" w:cs="Arial"/>
                <w:sz w:val="20"/>
              </w:rPr>
            </w:pPr>
            <w:r>
              <w:rPr>
                <w:rFonts w:ascii="Arial" w:hAnsi="Arial" w:cs="Arial"/>
                <w:sz w:val="20"/>
              </w:rPr>
              <w:t>&amp;</w:t>
            </w:r>
            <w:r w:rsidR="00561F0B">
              <w:rPr>
                <w:rFonts w:ascii="Arial" w:hAnsi="Arial" w:cs="Arial"/>
                <w:sz w:val="20"/>
              </w:rPr>
              <w:t xml:space="preserve"> other state and </w:t>
            </w:r>
            <w:r>
              <w:rPr>
                <w:rFonts w:ascii="Arial" w:hAnsi="Arial" w:cs="Arial"/>
                <w:sz w:val="20"/>
              </w:rPr>
              <w:t>Federal licensing</w:t>
            </w:r>
          </w:p>
          <w:p w:rsidR="00687DE5" w:rsidRPr="001657E1" w:rsidRDefault="00687DE5" w:rsidP="00687DE5">
            <w:pPr>
              <w:rPr>
                <w:rFonts w:ascii="Arial" w:hAnsi="Arial" w:cs="Arial"/>
                <w:sz w:val="20"/>
              </w:rPr>
            </w:pPr>
          </w:p>
        </w:tc>
        <w:tc>
          <w:tcPr>
            <w:tcW w:w="1149" w:type="pct"/>
          </w:tcPr>
          <w:p w:rsidR="00BD4538" w:rsidRPr="001657E1" w:rsidRDefault="00BD4538">
            <w:pPr>
              <w:numPr>
                <w:ilvl w:val="0"/>
                <w:numId w:val="2"/>
              </w:numPr>
              <w:rPr>
                <w:rFonts w:ascii="Arial" w:hAnsi="Arial" w:cs="Arial"/>
                <w:sz w:val="20"/>
              </w:rPr>
            </w:pPr>
            <w:r w:rsidRPr="001657E1">
              <w:rPr>
                <w:rFonts w:ascii="Arial" w:hAnsi="Arial" w:cs="Arial"/>
                <w:sz w:val="20"/>
              </w:rPr>
              <w:t>CARF</w:t>
            </w:r>
          </w:p>
          <w:p w:rsidR="00BD4538" w:rsidRPr="001657E1" w:rsidRDefault="00BD4538">
            <w:pPr>
              <w:numPr>
                <w:ilvl w:val="0"/>
                <w:numId w:val="2"/>
              </w:numPr>
              <w:rPr>
                <w:rFonts w:ascii="Arial" w:hAnsi="Arial" w:cs="Arial"/>
                <w:sz w:val="20"/>
              </w:rPr>
            </w:pPr>
            <w:r w:rsidRPr="001657E1">
              <w:rPr>
                <w:rFonts w:ascii="Arial" w:hAnsi="Arial" w:cs="Arial"/>
                <w:sz w:val="20"/>
              </w:rPr>
              <w:t>Internal processes</w:t>
            </w:r>
          </w:p>
        </w:tc>
        <w:tc>
          <w:tcPr>
            <w:tcW w:w="995" w:type="pct"/>
          </w:tcPr>
          <w:p w:rsidR="00BD4538" w:rsidRPr="001657E1" w:rsidRDefault="00BD4538">
            <w:pPr>
              <w:numPr>
                <w:ilvl w:val="0"/>
                <w:numId w:val="2"/>
              </w:numPr>
              <w:rPr>
                <w:rFonts w:ascii="Arial" w:hAnsi="Arial" w:cs="Arial"/>
                <w:sz w:val="20"/>
              </w:rPr>
            </w:pPr>
            <w:r w:rsidRPr="001657E1">
              <w:rPr>
                <w:rFonts w:ascii="Arial" w:hAnsi="Arial" w:cs="Arial"/>
                <w:sz w:val="20"/>
              </w:rPr>
              <w:t>Executive Director</w:t>
            </w:r>
          </w:p>
          <w:p w:rsidR="00BD4538" w:rsidRPr="001657E1" w:rsidRDefault="009B41B8">
            <w:pPr>
              <w:numPr>
                <w:ilvl w:val="0"/>
                <w:numId w:val="2"/>
              </w:numPr>
              <w:rPr>
                <w:rFonts w:ascii="Arial" w:hAnsi="Arial" w:cs="Arial"/>
                <w:sz w:val="20"/>
              </w:rPr>
            </w:pPr>
            <w:r w:rsidRPr="001657E1">
              <w:rPr>
                <w:rFonts w:ascii="Arial" w:hAnsi="Arial" w:cs="Arial"/>
                <w:sz w:val="20"/>
              </w:rPr>
              <w:t>Program Managers</w:t>
            </w:r>
          </w:p>
        </w:tc>
        <w:tc>
          <w:tcPr>
            <w:tcW w:w="1153" w:type="pct"/>
          </w:tcPr>
          <w:p w:rsidR="00BD4538" w:rsidRPr="001657E1" w:rsidRDefault="00BD4538">
            <w:pPr>
              <w:numPr>
                <w:ilvl w:val="0"/>
                <w:numId w:val="2"/>
              </w:numPr>
              <w:rPr>
                <w:rFonts w:ascii="Arial" w:hAnsi="Arial" w:cs="Arial"/>
                <w:sz w:val="20"/>
              </w:rPr>
            </w:pPr>
            <w:r w:rsidRPr="001657E1">
              <w:rPr>
                <w:rFonts w:ascii="Arial" w:hAnsi="Arial" w:cs="Arial"/>
                <w:sz w:val="20"/>
              </w:rPr>
              <w:t>Monthly meetings/minutes</w:t>
            </w:r>
          </w:p>
          <w:p w:rsidR="00BD4538" w:rsidRPr="001657E1" w:rsidRDefault="00BD4538" w:rsidP="009B41B8">
            <w:pPr>
              <w:ind w:left="60"/>
              <w:rPr>
                <w:rFonts w:ascii="Arial" w:hAnsi="Arial" w:cs="Arial"/>
                <w:sz w:val="20"/>
              </w:rPr>
            </w:pPr>
          </w:p>
        </w:tc>
        <w:tc>
          <w:tcPr>
            <w:tcW w:w="818" w:type="pct"/>
          </w:tcPr>
          <w:p w:rsidR="00BD4538" w:rsidRPr="001657E1" w:rsidRDefault="00BD4538">
            <w:pPr>
              <w:rPr>
                <w:rFonts w:ascii="Arial" w:hAnsi="Arial" w:cs="Arial"/>
                <w:sz w:val="20"/>
              </w:rPr>
            </w:pPr>
          </w:p>
          <w:p w:rsidR="00BD4538" w:rsidRPr="001657E1" w:rsidRDefault="009B41B8">
            <w:pPr>
              <w:rPr>
                <w:rFonts w:ascii="Arial" w:hAnsi="Arial" w:cs="Arial"/>
                <w:sz w:val="20"/>
              </w:rPr>
            </w:pPr>
            <w:r w:rsidRPr="001657E1">
              <w:rPr>
                <w:rFonts w:ascii="Arial" w:hAnsi="Arial" w:cs="Arial"/>
                <w:sz w:val="20"/>
              </w:rPr>
              <w:t>Reviewed</w:t>
            </w:r>
          </w:p>
          <w:p w:rsidR="00BD4538" w:rsidRPr="001657E1" w:rsidRDefault="009B41B8">
            <w:pPr>
              <w:rPr>
                <w:rFonts w:ascii="Arial" w:hAnsi="Arial" w:cs="Arial"/>
                <w:sz w:val="20"/>
              </w:rPr>
            </w:pPr>
            <w:r w:rsidRPr="001657E1">
              <w:rPr>
                <w:rFonts w:ascii="Arial" w:hAnsi="Arial" w:cs="Arial"/>
                <w:sz w:val="20"/>
              </w:rPr>
              <w:t>March, 2016</w:t>
            </w:r>
          </w:p>
          <w:p w:rsidR="00BD4538" w:rsidRPr="001657E1" w:rsidRDefault="00BD4538">
            <w:pPr>
              <w:rPr>
                <w:rFonts w:ascii="Arial" w:hAnsi="Arial" w:cs="Arial"/>
                <w:sz w:val="20"/>
              </w:rPr>
            </w:pPr>
          </w:p>
          <w:p w:rsidR="00BD4538" w:rsidRPr="001657E1" w:rsidRDefault="00BD4538">
            <w:pPr>
              <w:rPr>
                <w:rFonts w:ascii="Arial" w:hAnsi="Arial" w:cs="Arial"/>
                <w:sz w:val="20"/>
              </w:rPr>
            </w:pPr>
          </w:p>
        </w:tc>
      </w:tr>
      <w:tr w:rsidR="00561F0B" w:rsidRPr="001657E1" w:rsidTr="00687DE5">
        <w:tc>
          <w:tcPr>
            <w:tcW w:w="885" w:type="pct"/>
          </w:tcPr>
          <w:p w:rsidR="00BD4538" w:rsidRPr="001657E1" w:rsidRDefault="00BD4538">
            <w:pPr>
              <w:rPr>
                <w:rFonts w:ascii="Arial" w:hAnsi="Arial" w:cs="Arial"/>
                <w:sz w:val="20"/>
              </w:rPr>
            </w:pPr>
            <w:r w:rsidRPr="001657E1">
              <w:rPr>
                <w:rFonts w:ascii="Arial" w:hAnsi="Arial" w:cs="Arial"/>
                <w:sz w:val="20"/>
              </w:rPr>
              <w:t>Vehicle loss</w:t>
            </w:r>
          </w:p>
          <w:p w:rsidR="00BD4538" w:rsidRPr="001657E1" w:rsidRDefault="00BD4538">
            <w:pPr>
              <w:rPr>
                <w:rFonts w:ascii="Arial" w:hAnsi="Arial" w:cs="Arial"/>
                <w:sz w:val="20"/>
              </w:rPr>
            </w:pPr>
          </w:p>
        </w:tc>
        <w:tc>
          <w:tcPr>
            <w:tcW w:w="1149" w:type="pct"/>
          </w:tcPr>
          <w:p w:rsidR="00BD4538" w:rsidRPr="001657E1" w:rsidRDefault="00BD4538">
            <w:pPr>
              <w:numPr>
                <w:ilvl w:val="0"/>
                <w:numId w:val="2"/>
              </w:numPr>
              <w:rPr>
                <w:rFonts w:ascii="Arial" w:hAnsi="Arial" w:cs="Arial"/>
                <w:sz w:val="20"/>
              </w:rPr>
            </w:pPr>
            <w:r w:rsidRPr="001657E1">
              <w:rPr>
                <w:rFonts w:ascii="Arial" w:hAnsi="Arial" w:cs="Arial"/>
                <w:sz w:val="20"/>
              </w:rPr>
              <w:t>Fleet Safety Program</w:t>
            </w:r>
          </w:p>
        </w:tc>
        <w:tc>
          <w:tcPr>
            <w:tcW w:w="995" w:type="pct"/>
          </w:tcPr>
          <w:p w:rsidR="00BD4538" w:rsidRPr="001657E1" w:rsidRDefault="00BD4538">
            <w:pPr>
              <w:numPr>
                <w:ilvl w:val="0"/>
                <w:numId w:val="2"/>
              </w:numPr>
              <w:rPr>
                <w:rFonts w:ascii="Arial" w:hAnsi="Arial" w:cs="Arial"/>
                <w:sz w:val="20"/>
              </w:rPr>
            </w:pPr>
            <w:r w:rsidRPr="001657E1">
              <w:rPr>
                <w:rFonts w:ascii="Arial" w:hAnsi="Arial" w:cs="Arial"/>
                <w:sz w:val="20"/>
              </w:rPr>
              <w:t>Executive Director</w:t>
            </w:r>
          </w:p>
          <w:p w:rsidR="009B41B8" w:rsidRPr="001657E1" w:rsidRDefault="009B41B8">
            <w:pPr>
              <w:numPr>
                <w:ilvl w:val="0"/>
                <w:numId w:val="2"/>
              </w:numPr>
              <w:rPr>
                <w:rFonts w:ascii="Arial" w:hAnsi="Arial" w:cs="Arial"/>
                <w:sz w:val="20"/>
              </w:rPr>
            </w:pPr>
            <w:r w:rsidRPr="001657E1">
              <w:rPr>
                <w:rFonts w:ascii="Arial" w:hAnsi="Arial" w:cs="Arial"/>
                <w:sz w:val="20"/>
              </w:rPr>
              <w:t>Business</w:t>
            </w:r>
          </w:p>
          <w:p w:rsidR="00BD4538" w:rsidRPr="001657E1" w:rsidRDefault="00BD4538">
            <w:pPr>
              <w:numPr>
                <w:ilvl w:val="0"/>
                <w:numId w:val="2"/>
              </w:numPr>
              <w:rPr>
                <w:rFonts w:ascii="Arial" w:hAnsi="Arial" w:cs="Arial"/>
                <w:sz w:val="20"/>
              </w:rPr>
            </w:pPr>
            <w:r w:rsidRPr="001657E1">
              <w:rPr>
                <w:rFonts w:ascii="Arial" w:hAnsi="Arial" w:cs="Arial"/>
                <w:sz w:val="20"/>
              </w:rPr>
              <w:t>Manager</w:t>
            </w:r>
          </w:p>
          <w:p w:rsidR="00BD4538" w:rsidRPr="001657E1" w:rsidRDefault="009B41B8">
            <w:pPr>
              <w:numPr>
                <w:ilvl w:val="0"/>
                <w:numId w:val="2"/>
              </w:numPr>
              <w:rPr>
                <w:rFonts w:ascii="Arial" w:hAnsi="Arial" w:cs="Arial"/>
                <w:sz w:val="20"/>
              </w:rPr>
            </w:pPr>
            <w:r w:rsidRPr="001657E1">
              <w:rPr>
                <w:rFonts w:ascii="Arial" w:hAnsi="Arial" w:cs="Arial"/>
                <w:sz w:val="20"/>
              </w:rPr>
              <w:t>Program Manager</w:t>
            </w:r>
          </w:p>
        </w:tc>
        <w:tc>
          <w:tcPr>
            <w:tcW w:w="1153" w:type="pct"/>
          </w:tcPr>
          <w:p w:rsidR="00BD4538" w:rsidRPr="001657E1" w:rsidRDefault="00BD4538">
            <w:pPr>
              <w:rPr>
                <w:rFonts w:ascii="Arial" w:hAnsi="Arial" w:cs="Arial"/>
                <w:sz w:val="20"/>
              </w:rPr>
            </w:pPr>
            <w:r w:rsidRPr="001657E1">
              <w:rPr>
                <w:rFonts w:ascii="Arial" w:hAnsi="Arial" w:cs="Arial"/>
                <w:sz w:val="20"/>
              </w:rPr>
              <w:t>Compliance reviewed annually by Management annual reports and approved annually by Board of Directors</w:t>
            </w:r>
          </w:p>
        </w:tc>
        <w:tc>
          <w:tcPr>
            <w:tcW w:w="818" w:type="pct"/>
          </w:tcPr>
          <w:p w:rsidR="00BD4538" w:rsidRPr="001657E1" w:rsidRDefault="00BD4538">
            <w:pPr>
              <w:rPr>
                <w:rFonts w:ascii="Arial" w:hAnsi="Arial" w:cs="Arial"/>
                <w:sz w:val="20"/>
              </w:rPr>
            </w:pPr>
          </w:p>
          <w:p w:rsidR="00BD4538" w:rsidRPr="001657E1" w:rsidRDefault="009B41B8">
            <w:pPr>
              <w:rPr>
                <w:rFonts w:ascii="Arial" w:hAnsi="Arial" w:cs="Arial"/>
                <w:sz w:val="20"/>
              </w:rPr>
            </w:pPr>
            <w:r w:rsidRPr="001657E1">
              <w:rPr>
                <w:rFonts w:ascii="Arial" w:hAnsi="Arial" w:cs="Arial"/>
                <w:sz w:val="20"/>
              </w:rPr>
              <w:t xml:space="preserve">Reviewed </w:t>
            </w:r>
          </w:p>
          <w:p w:rsidR="00BD4538" w:rsidRPr="001657E1" w:rsidRDefault="009B41B8">
            <w:pPr>
              <w:rPr>
                <w:rFonts w:ascii="Arial" w:hAnsi="Arial" w:cs="Arial"/>
                <w:sz w:val="20"/>
              </w:rPr>
            </w:pPr>
            <w:r w:rsidRPr="001657E1">
              <w:rPr>
                <w:rFonts w:ascii="Arial" w:hAnsi="Arial" w:cs="Arial"/>
                <w:sz w:val="20"/>
              </w:rPr>
              <w:t>annually</w:t>
            </w:r>
          </w:p>
          <w:p w:rsidR="00BD4538" w:rsidRPr="001657E1" w:rsidRDefault="00BD4538">
            <w:pPr>
              <w:rPr>
                <w:rFonts w:ascii="Arial" w:hAnsi="Arial" w:cs="Arial"/>
                <w:sz w:val="20"/>
              </w:rPr>
            </w:pPr>
          </w:p>
          <w:p w:rsidR="00BD4538" w:rsidRPr="001657E1" w:rsidRDefault="00BD4538">
            <w:pPr>
              <w:rPr>
                <w:rFonts w:ascii="Arial" w:hAnsi="Arial" w:cs="Arial"/>
                <w:sz w:val="20"/>
              </w:rPr>
            </w:pPr>
          </w:p>
        </w:tc>
      </w:tr>
    </w:tbl>
    <w:p w:rsidR="009B33BC" w:rsidRPr="00687DE5" w:rsidRDefault="009B33BC" w:rsidP="009B33BC">
      <w:pPr>
        <w:rPr>
          <w:rFonts w:ascii="Arial" w:hAnsi="Arial" w:cs="Arial"/>
          <w:b/>
        </w:rPr>
      </w:pPr>
      <w:r w:rsidRPr="00687DE5">
        <w:rPr>
          <w:rFonts w:ascii="Arial" w:hAnsi="Arial" w:cs="Arial"/>
          <w:b/>
        </w:rPr>
        <w:lastRenderedPageBreak/>
        <w:t>Social and Media Relations</w:t>
      </w:r>
    </w:p>
    <w:p w:rsidR="009B33BC" w:rsidRPr="001657E1" w:rsidRDefault="009B33BC" w:rsidP="009B33BC">
      <w:pPr>
        <w:rPr>
          <w:rFonts w:ascii="Arial" w:hAnsi="Arial" w:cs="Arial"/>
        </w:rPr>
      </w:pPr>
    </w:p>
    <w:p w:rsidR="00BD4538" w:rsidRPr="001657E1" w:rsidRDefault="009B33BC">
      <w:pPr>
        <w:rPr>
          <w:rFonts w:ascii="Arial" w:hAnsi="Arial" w:cs="Arial"/>
        </w:rPr>
      </w:pPr>
      <w:r w:rsidRPr="001657E1">
        <w:rPr>
          <w:rFonts w:ascii="Arial" w:hAnsi="Arial" w:cs="Arial"/>
        </w:rPr>
        <w:t>Any communication with social media and/or the media at large must be restricted and authorized by the Executive Director and/or Program Managers.  This includes requests for interviews, who to contact after hours, use of press releases, or a media relations philosophy.</w:t>
      </w:r>
      <w:r w:rsidR="00BD4538" w:rsidRPr="001657E1">
        <w:rPr>
          <w:rFonts w:ascii="Arial" w:hAnsi="Arial" w:cs="Arial"/>
        </w:rPr>
        <w:tab/>
      </w:r>
      <w:r w:rsidR="00BD4538" w:rsidRPr="001657E1">
        <w:rPr>
          <w:rFonts w:ascii="Arial" w:hAnsi="Arial" w:cs="Arial"/>
        </w:rPr>
        <w:tab/>
      </w:r>
      <w:r w:rsidR="00BD4538" w:rsidRPr="001657E1">
        <w:rPr>
          <w:rFonts w:ascii="Arial" w:hAnsi="Arial" w:cs="Arial"/>
        </w:rPr>
        <w:tab/>
      </w:r>
      <w:r w:rsidR="00BD4538" w:rsidRPr="001657E1">
        <w:rPr>
          <w:rFonts w:ascii="Arial" w:hAnsi="Arial" w:cs="Arial"/>
        </w:rPr>
        <w:tab/>
      </w:r>
    </w:p>
    <w:sectPr w:rsidR="00BD4538" w:rsidRPr="001657E1">
      <w:headerReference w:type="even"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418" w:rsidRDefault="00A24418">
      <w:r>
        <w:separator/>
      </w:r>
    </w:p>
  </w:endnote>
  <w:endnote w:type="continuationSeparator" w:id="0">
    <w:p w:rsidR="00A24418" w:rsidRDefault="00A2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418" w:rsidRDefault="00A24418">
      <w:r>
        <w:separator/>
      </w:r>
    </w:p>
  </w:footnote>
  <w:footnote w:type="continuationSeparator" w:id="0">
    <w:p w:rsidR="00A24418" w:rsidRDefault="00A24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538" w:rsidRDefault="00A244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27.85pt;height:131.95pt;rotation:315;z-index:-251658240;mso-position-horizontal:center;mso-position-horizontal-relative:margin;mso-position-vertical:center;mso-position-vertical-relative:margin" wrapcoords="19790 1227 14451 1227 14420 4786 13531 2209 12948 982 12856 1350 11168 1350 10493 1595 10125 982 9788 1350 9757 1595 9297 6627 7762 1595 7456 614 7302 1227 5216 1595 4848 368 4602 1595 4050 7732 2547 2209 1872 245 1688 982 1473 1105 1074 1350 614 2332 338 4050 276 4295 338 6873 1688 14850 706 11905 368 11045 123 12027 368 14727 522 15341 675 15955 798 16445 1503 17550 1595 17305 2209 17059 2731 16323 3682 17305 3835 16814 4111 13623 4480 12273 4848 13745 6259 17305 6382 17059 7057 16936 7272 17305 7456 16936 7486 13132 8345 16568 8806 17550 8990 16323 9143 14236 9757 16568 10278 17550 10462 16691 11230 16936 11444 17305 11659 16814 11659 13255 11751 10800 12426 10800 12856 12518 14605 17305 19851 16936 19974 16691 20035 15832 19820 14482 19330 10186 19728 9818 19851 9205 19667 7486 18931 3436 19606 3314 19759 3805 19851 3314 19882 1595 19790 1227" fillcolor="silver" stroked="f">
          <v:fill opacity=".5"/>
          <v:textpath style="font-family:&quot;Arial&quot;;font-size:1pt" string="SAMPL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538" w:rsidRDefault="00A244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27.85pt;height:131.95pt;rotation:315;z-index:-251659264;mso-position-horizontal:center;mso-position-horizontal-relative:margin;mso-position-vertical:center;mso-position-vertical-relative:margin" wrapcoords="19790 1227 14451 1227 14420 4786 13531 2209 12948 982 12856 1350 11168 1350 10493 1595 10125 982 9788 1350 9757 1595 9297 6627 7762 1595 7456 614 7302 1227 5216 1595 4848 368 4602 1595 4050 7732 2547 2209 1872 245 1688 982 1473 1105 1074 1350 614 2332 338 4050 276 4295 338 6873 1688 14850 706 11905 368 11045 123 12027 368 14727 522 15341 675 15955 798 16445 1503 17550 1595 17305 2209 17059 2731 16323 3682 17305 3835 16814 4111 13623 4480 12273 4848 13745 6259 17305 6382 17059 7057 16936 7272 17305 7456 16936 7486 13132 8345 16568 8806 17550 8990 16323 9143 14236 9757 16568 10278 17550 10462 16691 11230 16936 11444 17305 11659 16814 11659 13255 11751 10800 12426 10800 12856 12518 14605 17305 19851 16936 19974 16691 20035 15832 19820 14482 19330 10186 19728 9818 19851 9205 19667 7486 18931 3436 19606 3314 19759 3805 19851 3314 19882 1595 19790 1227" fillcolor="silver" stroked="f">
          <v:fill opacity=".5"/>
          <v:textpath style="font-family:&quot;Arial&quot;;font-size:1pt" string="SAMPLE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A09EE"/>
    <w:multiLevelType w:val="hybridMultilevel"/>
    <w:tmpl w:val="572CBA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C116D5"/>
    <w:multiLevelType w:val="hybridMultilevel"/>
    <w:tmpl w:val="858A6880"/>
    <w:lvl w:ilvl="0" w:tplc="24F89CEA">
      <w:start w:val="843"/>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81"/>
    <w:rsid w:val="00153F3D"/>
    <w:rsid w:val="001657E1"/>
    <w:rsid w:val="002C2EBC"/>
    <w:rsid w:val="00315CE3"/>
    <w:rsid w:val="003246DB"/>
    <w:rsid w:val="003F0195"/>
    <w:rsid w:val="00432B81"/>
    <w:rsid w:val="00561F0B"/>
    <w:rsid w:val="00584D47"/>
    <w:rsid w:val="00687DE5"/>
    <w:rsid w:val="00892ED4"/>
    <w:rsid w:val="008B1C0A"/>
    <w:rsid w:val="00933FFB"/>
    <w:rsid w:val="009B33BC"/>
    <w:rsid w:val="009B41B8"/>
    <w:rsid w:val="00A24418"/>
    <w:rsid w:val="00B42050"/>
    <w:rsid w:val="00B54183"/>
    <w:rsid w:val="00BD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94359F8"/>
  <w15:chartTrackingRefBased/>
  <w15:docId w15:val="{A8BE957C-B683-4CF8-A201-013BA496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rPr>
      <w:rFonts w:ascii="Arial" w:hAnsi="Arial"/>
      <w:szCs w:val="24"/>
    </w:rPr>
  </w:style>
  <w:style w:type="paragraph" w:styleId="Footer">
    <w:name w:val="footer"/>
    <w:basedOn w:val="Normal"/>
    <w:semiHidden/>
    <w:pPr>
      <w:tabs>
        <w:tab w:val="center" w:pos="4320"/>
        <w:tab w:val="right" w:pos="8640"/>
      </w:tabs>
    </w:pPr>
    <w:rPr>
      <w:rFonts w:ascii="Arial" w:hAnsi="Arial"/>
      <w:szCs w:val="24"/>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9B41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RISK MANAGEMENT PLAN</vt:lpstr>
    </vt:vector>
  </TitlesOfParts>
  <Company>ASA</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PLAN</dc:title>
  <dc:subject/>
  <dc:creator>JOEL H SMITH, PH.D.</dc:creator>
  <cp:keywords/>
  <cp:lastModifiedBy>Sheela Smith</cp:lastModifiedBy>
  <cp:revision>3</cp:revision>
  <cp:lastPrinted>2016-03-10T17:24:00Z</cp:lastPrinted>
  <dcterms:created xsi:type="dcterms:W3CDTF">2016-03-10T17:32:00Z</dcterms:created>
  <dcterms:modified xsi:type="dcterms:W3CDTF">2016-03-10T19:35:00Z</dcterms:modified>
</cp:coreProperties>
</file>